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宋体" w:hAnsi="宋体" w:eastAsia="宋体" w:cs="宋体"/>
          <w:b/>
          <w:bCs/>
          <w:sz w:val="24"/>
          <w:szCs w:val="24"/>
        </w:rPr>
      </w:pPr>
      <w:r>
        <w:rPr>
          <w:rFonts w:hint="eastAsia"/>
          <w:b/>
          <w:bCs/>
          <w:lang w:val="en-US" w:eastAsia="zh-CN"/>
        </w:rPr>
        <w:t>附件一</w:t>
      </w:r>
      <w:r>
        <w:rPr>
          <w:rFonts w:hint="eastAsia"/>
          <w:b/>
          <w:bCs/>
          <w:lang w:eastAsia="zh-CN"/>
        </w:rPr>
        <w:t>、</w:t>
      </w:r>
      <w:r>
        <w:rPr>
          <w:rStyle w:val="13"/>
          <w:rFonts w:hint="eastAsia" w:ascii="宋体" w:hAnsi="宋体" w:eastAsia="宋体" w:cs="宋体"/>
          <w:b/>
          <w:bCs/>
          <w:sz w:val="24"/>
          <w:szCs w:val="24"/>
          <w:lang w:val="en-US" w:eastAsia="zh-CN"/>
        </w:rPr>
        <w:t>内镜中心：</w:t>
      </w:r>
      <w:r>
        <w:rPr>
          <w:rFonts w:hint="eastAsia" w:ascii="宋体" w:hAnsi="宋体" w:eastAsia="宋体" w:cs="宋体"/>
          <w:b/>
          <w:bCs/>
          <w:sz w:val="24"/>
          <w:szCs w:val="24"/>
        </w:rPr>
        <w:t>内镜中心软式内镜在线监管对接</w:t>
      </w:r>
    </w:p>
    <w:p>
      <w:pPr>
        <w:rPr>
          <w:rFonts w:hint="eastAsia" w:ascii="宋体" w:hAnsi="宋体" w:eastAsia="宋体" w:cs="宋体"/>
          <w:b/>
          <w:sz w:val="21"/>
          <w:szCs w:val="21"/>
        </w:rPr>
      </w:pPr>
      <w:r>
        <w:rPr>
          <w:rFonts w:hint="eastAsia" w:ascii="宋体" w:hAnsi="宋体" w:eastAsia="宋体" w:cs="宋体"/>
          <w:b/>
          <w:sz w:val="21"/>
          <w:szCs w:val="21"/>
        </w:rPr>
        <w:t>1.项目范围：</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医疗机构院内感染重点环节风险智控平台接入对接要求，用于规范各非现场在线监测应用系统产生的风险线索接入于医疗机构院内感染重点环节风险智控平台的对接要求，以便风险线索进行合理处置，形成风险处置全闭环。</w:t>
      </w:r>
    </w:p>
    <w:p>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2.项目说明：</w:t>
      </w:r>
    </w:p>
    <w:p>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依法依规应记录的数有相应自建系统的，采用“接口开发+接口联调+数据传报”交换相关数据;没有自建系统的，“合规平台”提供应用数据录入。“合规平台”通过汇集医疗机构交换或录入的数据生</w:t>
      </w:r>
      <w:r>
        <w:rPr>
          <w:rFonts w:hint="eastAsia" w:ascii="宋体" w:hAnsi="宋体" w:eastAsia="宋体" w:cs="宋体"/>
          <w:bCs/>
          <w:color w:val="000000" w:themeColor="text1"/>
          <w:sz w:val="21"/>
          <w:szCs w:val="21"/>
          <w:lang w:val="en-US" w:eastAsia="zh-CN"/>
          <w14:textFill>
            <w14:solidFill>
              <w14:schemeClr w14:val="tx1"/>
            </w14:solidFill>
          </w14:textFill>
        </w:rPr>
        <w:t>成可</w:t>
      </w:r>
      <w:bookmarkStart w:id="14" w:name="_GoBack"/>
      <w:bookmarkEnd w:id="14"/>
      <w:r>
        <w:rPr>
          <w:rFonts w:hint="eastAsia" w:ascii="宋体" w:hAnsi="宋体" w:eastAsia="宋体" w:cs="宋体"/>
          <w:bCs/>
          <w:color w:val="000000" w:themeColor="text1"/>
          <w:sz w:val="21"/>
          <w:szCs w:val="21"/>
          <w14:textFill>
            <w14:solidFill>
              <w14:schemeClr w14:val="tx1"/>
            </w14:solidFill>
          </w14:textFill>
        </w:rPr>
        <w:t>展示、可追溯、可分析的电子台账，替代传统纸质台账，医疗相关环节无需再记录留痕，切实减轻医疗机构负担。“合规对医疗机构电子台账及实时数据等进行监测分析并预警，对风患整改、结果复核和执法监管全流程闭环处置监管，并</w:t>
      </w:r>
      <w:r>
        <w:rPr>
          <w:rFonts w:hint="eastAsia" w:ascii="宋体" w:hAnsi="宋体" w:eastAsia="宋体" w:cs="宋体"/>
          <w:color w:val="000000" w:themeColor="text1"/>
          <w:sz w:val="21"/>
          <w:szCs w:val="21"/>
          <w14:textFill>
            <w14:solidFill>
              <w14:schemeClr w14:val="tx1"/>
            </w14:solidFill>
          </w14:textFill>
        </w:rPr>
        <w:t>严格执行《WS 507---2016软式内镜清洗消毒技术规范》。满足以下要求：</w:t>
      </w:r>
    </w:p>
    <w:p>
      <w:pPr>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2.1酶洗上传数据：内镜编号、清洗人员、内镜清洗流程编号、温度（条件可选）、清洗开始时间、清洗结束时间、酶洗清洗时长（条件可选）、配比（条件可选）。</w:t>
      </w:r>
    </w:p>
    <w:p>
      <w:pPr>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2.2软式内镜消毒/灭菌剂监测：配比批次编号、灭菌剂/灭菌剂浓度、试纸照片（条件可选）、上传时间、频次、结果。</w:t>
      </w:r>
    </w:p>
    <w:p>
      <w:pPr>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2.3软式内镜消毒/灭菌过程：内镜清洗流程编号、内镜编号、灭菌人员、清洗开始时间、清洗结束时间、消毒剂种类。消毒/灭菌剂配比批次编号（条件可选）。</w:t>
      </w:r>
    </w:p>
    <w:p>
      <w:pPr>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2.4软式内镜终末漂洗水：制水设备编号、设备状态、消毒滤芯和0.2um滤芯用水量（条件可选）。</w:t>
      </w:r>
    </w:p>
    <w:p>
      <w:pPr>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2.5软式内镜机洗：内镜清洗流程编号、内镜编号、清洗人、酶洗开始时间、酶洗结束时间、初洗开始时间、初洗结束时间、漂洗开始时间、漂洗结束时间、消毒开始时间、消毒结束时间、终末漂洗开始时间、终末漂洗结束时间、程序号（条件可选）、机洗开始时间、机洗结束时间、清洗消毒机打印凭条。</w:t>
      </w:r>
    </w:p>
    <w:p>
      <w:pPr>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2.6软式内镜储存：储镜柜编号、干燥时长（条件可选）、内镜编号、内镜储存时长、入库日期、取出日期、洁净储存柜内舱压力（条件可选）、空气过滤器（条件可选）。</w:t>
      </w:r>
    </w:p>
    <w:p>
      <w:pPr>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2.7内镜管路清洗效果检测：内镜编号、检测时间、检测人、照片1（条件可选）、照片2（条件可选）、照片3（条件可选）、检测结果。</w:t>
      </w:r>
    </w:p>
    <w:p>
      <w:pPr>
        <w:rPr>
          <w:rFonts w:hint="eastAsia" w:ascii="宋体" w:hAnsi="宋体" w:eastAsia="宋体" w:cs="宋体"/>
          <w:b/>
          <w:bCs/>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3. 内镜中心软式内镜在线监管子应用。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适用于开展内镜诊疗活动的医疗机构。对内镜清洗消毒过程追溯、内镜消毒剂检测、医护人员职业防护、内镜清洗质量、内镜消毒灭菌效果监测等进行监测分析，提前发现风险并作出预警。</w:t>
      </w:r>
    </w:p>
    <w:p>
      <w:pPr>
        <w:pStyle w:val="7"/>
        <w:rPr>
          <w:rFonts w:hint="eastAsia" w:ascii="宋体" w:hAnsi="宋体" w:eastAsia="宋体" w:cs="宋体"/>
          <w:sz w:val="21"/>
          <w:szCs w:val="21"/>
        </w:rPr>
      </w:pPr>
      <w:r>
        <w:rPr>
          <w:rFonts w:hint="eastAsia" w:ascii="宋体" w:hAnsi="宋体" w:eastAsia="宋体" w:cs="宋体"/>
          <w:sz w:val="21"/>
          <w:szCs w:val="21"/>
        </w:rPr>
        <w:t>3.1接口路径前缀</w:t>
      </w:r>
    </w:p>
    <w:p>
      <w:pPr>
        <w:rPr>
          <w:rFonts w:hint="eastAsia" w:ascii="宋体" w:hAnsi="宋体" w:eastAsia="宋体" w:cs="宋体"/>
          <w:b/>
          <w:bCs/>
          <w:kern w:val="44"/>
          <w:sz w:val="21"/>
          <w:szCs w:val="21"/>
        </w:rPr>
      </w:pPr>
      <w:r>
        <w:rPr>
          <w:rFonts w:hint="eastAsia" w:ascii="宋体" w:hAnsi="宋体" w:eastAsia="宋体" w:cs="宋体"/>
          <w:b/>
          <w:bCs/>
          <w:kern w:val="44"/>
          <w:sz w:val="21"/>
          <w:szCs w:val="21"/>
        </w:rPr>
        <w:t>接口前缀</w:t>
      </w:r>
    </w:p>
    <w:p>
      <w:pPr>
        <w:rPr>
          <w:rStyle w:val="11"/>
          <w:rFonts w:hint="eastAsia" w:ascii="宋体" w:hAnsi="宋体" w:eastAsia="宋体" w:cs="宋体"/>
          <w:color w:val="auto"/>
          <w:kern w:val="44"/>
          <w:sz w:val="21"/>
          <w:szCs w:val="21"/>
        </w:rPr>
      </w:pPr>
      <w:r>
        <w:rPr>
          <w:rFonts w:hint="eastAsia" w:ascii="宋体" w:hAnsi="宋体" w:eastAsia="宋体" w:cs="宋体"/>
          <w:b/>
          <w:bCs/>
          <w:kern w:val="44"/>
          <w:sz w:val="21"/>
          <w:szCs w:val="21"/>
        </w:rPr>
        <w:t>测试环境</w:t>
      </w:r>
      <w:r>
        <w:rPr>
          <w:rFonts w:hint="eastAsia" w:ascii="宋体" w:hAnsi="宋体" w:eastAsia="宋体" w:cs="宋体"/>
          <w:kern w:val="44"/>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"http://dev.aioclinic.com/invs" </w:instrText>
      </w:r>
      <w:r>
        <w:rPr>
          <w:rFonts w:hint="eastAsia" w:ascii="宋体" w:hAnsi="宋体" w:eastAsia="宋体" w:cs="宋体"/>
          <w:color w:val="auto"/>
          <w:sz w:val="21"/>
          <w:szCs w:val="21"/>
        </w:rPr>
        <w:fldChar w:fldCharType="separate"/>
      </w:r>
      <w:r>
        <w:rPr>
          <w:rStyle w:val="11"/>
          <w:rFonts w:hint="eastAsia" w:ascii="宋体" w:hAnsi="宋体" w:eastAsia="宋体" w:cs="宋体"/>
          <w:color w:val="auto"/>
          <w:kern w:val="44"/>
          <w:sz w:val="21"/>
          <w:szCs w:val="21"/>
        </w:rPr>
        <w:t>http://test.zhihuiweijian.com/</w:t>
      </w:r>
      <w:r>
        <w:rPr>
          <w:rStyle w:val="11"/>
          <w:rFonts w:hint="eastAsia" w:ascii="宋体" w:hAnsi="宋体" w:eastAsia="宋体" w:cs="宋体"/>
          <w:color w:val="auto"/>
          <w:kern w:val="44"/>
          <w:sz w:val="21"/>
          <w:szCs w:val="21"/>
        </w:rPr>
        <w:fldChar w:fldCharType="end"/>
      </w:r>
      <w:r>
        <w:rPr>
          <w:rStyle w:val="11"/>
          <w:rFonts w:hint="eastAsia" w:ascii="宋体" w:hAnsi="宋体" w:eastAsia="宋体" w:cs="宋体"/>
          <w:color w:val="auto"/>
          <w:kern w:val="44"/>
          <w:sz w:val="21"/>
          <w:szCs w:val="21"/>
        </w:rPr>
        <w:t>openapi</w:t>
      </w:r>
    </w:p>
    <w:p>
      <w:pPr>
        <w:rPr>
          <w:rFonts w:hint="eastAsia" w:ascii="宋体" w:hAnsi="宋体" w:eastAsia="宋体" w:cs="宋体"/>
          <w:color w:val="auto"/>
          <w:sz w:val="21"/>
          <w:szCs w:val="21"/>
          <w14:ligatures w14:val="standardContextual"/>
        </w:rPr>
      </w:pPr>
      <w:r>
        <w:rPr>
          <w:rFonts w:hint="eastAsia" w:ascii="宋体" w:hAnsi="宋体" w:eastAsia="宋体" w:cs="宋体"/>
          <w:b/>
          <w:bCs/>
          <w:color w:val="auto"/>
          <w:kern w:val="44"/>
          <w:sz w:val="21"/>
          <w:szCs w:val="21"/>
        </w:rPr>
        <w:t>正式环境</w:t>
      </w:r>
      <w:r>
        <w:rPr>
          <w:rFonts w:hint="eastAsia" w:ascii="宋体" w:hAnsi="宋体" w:eastAsia="宋体" w:cs="宋体"/>
          <w:color w:val="auto"/>
          <w:kern w:val="44"/>
          <w:sz w:val="21"/>
          <w:szCs w:val="21"/>
        </w:rPr>
        <w:t>：</w:t>
      </w:r>
    </w:p>
    <w:p>
      <w:pPr>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 xml:space="preserve">1、政务外网    </w:t>
      </w:r>
      <w:r>
        <w:rPr>
          <w:rStyle w:val="11"/>
          <w:rFonts w:hint="eastAsia" w:ascii="宋体" w:hAnsi="宋体" w:eastAsia="宋体" w:cs="宋体"/>
          <w:color w:val="auto"/>
          <w:sz w:val="21"/>
          <w:szCs w:val="21"/>
          <w14:ligatures w14:val="standardContextual"/>
        </w:rPr>
        <w:t>http://59.202.52.104:2024</w:t>
      </w:r>
      <w:r>
        <w:rPr>
          <w:rStyle w:val="11"/>
          <w:rFonts w:hint="eastAsia" w:ascii="宋体" w:hAnsi="宋体" w:eastAsia="宋体" w:cs="宋体"/>
          <w:color w:val="auto"/>
          <w:kern w:val="44"/>
          <w:sz w:val="21"/>
          <w:szCs w:val="21"/>
          <w14:ligatures w14:val="standardContextual"/>
        </w:rPr>
        <w:t>/openapi</w:t>
      </w:r>
    </w:p>
    <w:p>
      <w:pPr>
        <w:rPr>
          <w:rStyle w:val="11"/>
          <w:rFonts w:hint="eastAsia" w:ascii="宋体" w:hAnsi="宋体" w:eastAsia="宋体" w:cs="宋体"/>
          <w:color w:val="auto"/>
          <w:kern w:val="44"/>
          <w:sz w:val="21"/>
          <w:szCs w:val="21"/>
        </w:rPr>
      </w:pPr>
      <w:r>
        <w:rPr>
          <w:rFonts w:hint="eastAsia" w:ascii="宋体" w:hAnsi="宋体" w:eastAsia="宋体" w:cs="宋体"/>
          <w:color w:val="auto"/>
          <w:sz w:val="21"/>
          <w:szCs w:val="21"/>
          <w14:ligatures w14:val="standardContextual"/>
        </w:rPr>
        <w:t>2、互联网     https://ygzk.wsjkw.zj.gov.cn/</w:t>
      </w:r>
      <w:r>
        <w:rPr>
          <w:rStyle w:val="11"/>
          <w:rFonts w:hint="eastAsia" w:ascii="宋体" w:hAnsi="宋体" w:eastAsia="宋体" w:cs="宋体"/>
          <w:color w:val="auto"/>
          <w:kern w:val="44"/>
          <w:sz w:val="21"/>
          <w:szCs w:val="21"/>
          <w14:ligatures w14:val="standardContextual"/>
        </w:rPr>
        <w:t>openapi</w:t>
      </w:r>
    </w:p>
    <w:p>
      <w:pPr>
        <w:rPr>
          <w:rStyle w:val="11"/>
          <w:rFonts w:hint="eastAsia" w:ascii="宋体" w:hAnsi="宋体" w:eastAsia="宋体" w:cs="宋体"/>
          <w:kern w:val="44"/>
          <w:sz w:val="21"/>
          <w:szCs w:val="21"/>
        </w:rPr>
      </w:pPr>
    </w:p>
    <w:p>
      <w:pPr>
        <w:spacing w:before="300" w:after="300" w:line="525" w:lineRule="atLeast"/>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6144895" cy="4671695"/>
            <wp:effectExtent l="0" t="0" r="825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144895" cy="4671695"/>
                    </a:xfrm>
                    <a:prstGeom prst="rect">
                      <a:avLst/>
                    </a:prstGeom>
                    <a:noFill/>
                    <a:ln>
                      <a:noFill/>
                    </a:ln>
                  </pic:spPr>
                </pic:pic>
              </a:graphicData>
            </a:graphic>
          </wp:inline>
        </w:drawing>
      </w:r>
    </w:p>
    <w:p>
      <w:pPr>
        <w:spacing w:before="300" w:after="300" w:line="525" w:lineRule="atLeast"/>
        <w:rPr>
          <w:rFonts w:hint="eastAsia" w:ascii="宋体" w:hAnsi="宋体" w:eastAsia="宋体" w:cs="宋体"/>
          <w:sz w:val="21"/>
          <w:szCs w:val="21"/>
        </w:rPr>
      </w:pPr>
      <w:r>
        <w:rPr>
          <w:rFonts w:hint="eastAsia" w:ascii="宋体" w:hAnsi="宋体" w:eastAsia="宋体" w:cs="宋体"/>
          <w:sz w:val="21"/>
          <w:szCs w:val="21"/>
        </w:rPr>
        <w:t>以上内容均为内镜未使用步骤。</w:t>
      </w:r>
    </w:p>
    <w:p>
      <w:pPr>
        <w:pStyle w:val="4"/>
        <w:ind w:left="0" w:leftChars="0" w:firstLine="0" w:firstLineChars="0"/>
        <w:rPr>
          <w:rFonts w:hint="eastAsia" w:ascii="宋体" w:hAnsi="宋体" w:eastAsia="宋体" w:cs="宋体"/>
          <w:sz w:val="21"/>
          <w:szCs w:val="21"/>
        </w:rPr>
      </w:pPr>
      <w:bookmarkStart w:id="0" w:name="_Toc26358"/>
      <w:bookmarkStart w:id="1" w:name="_Toc153886485"/>
      <w:r>
        <w:rPr>
          <w:rFonts w:hint="eastAsia" w:ascii="宋体" w:hAnsi="宋体" w:eastAsia="宋体" w:cs="宋体"/>
          <w:sz w:val="21"/>
          <w:szCs w:val="21"/>
        </w:rPr>
        <w:t>3.2接口列表</w:t>
      </w:r>
      <w:bookmarkEnd w:id="0"/>
      <w:bookmarkEnd w:id="1"/>
    </w:p>
    <w:p>
      <w:pPr>
        <w:pStyle w:val="6"/>
        <w:rPr>
          <w:rFonts w:hint="eastAsia" w:ascii="宋体" w:hAnsi="宋体" w:eastAsia="宋体" w:cs="宋体"/>
          <w:sz w:val="21"/>
          <w:szCs w:val="21"/>
        </w:rPr>
      </w:pPr>
      <w:bookmarkStart w:id="2" w:name="_Toc16822"/>
      <w:bookmarkStart w:id="3" w:name="_Toc153886486"/>
      <w:r>
        <w:rPr>
          <w:rFonts w:hint="eastAsia" w:ascii="宋体" w:hAnsi="宋体" w:eastAsia="宋体" w:cs="宋体"/>
          <w:sz w:val="21"/>
          <w:szCs w:val="21"/>
        </w:rPr>
        <w:t>3.2.1</w:t>
      </w:r>
      <w:bookmarkEnd w:id="2"/>
      <w:r>
        <w:rPr>
          <w:rFonts w:hint="eastAsia" w:ascii="宋体" w:hAnsi="宋体" w:eastAsia="宋体" w:cs="宋体"/>
          <w:sz w:val="21"/>
          <w:szCs w:val="21"/>
        </w:rPr>
        <w:t>．token获取</w:t>
      </w:r>
      <w:bookmarkEnd w:id="3"/>
    </w:p>
    <w:p>
      <w:pPr>
        <w:pStyle w:val="14"/>
        <w:ind w:left="0" w:leftChars="0" w:firstLine="0" w:firstLineChars="0"/>
        <w:rPr>
          <w:rFonts w:hint="eastAsia" w:ascii="宋体" w:hAnsi="宋体" w:eastAsia="宋体" w:cs="宋体"/>
          <w:sz w:val="21"/>
          <w:szCs w:val="21"/>
        </w:rPr>
      </w:pPr>
      <w:bookmarkStart w:id="4" w:name="_Toc13583"/>
      <w:r>
        <w:rPr>
          <w:rFonts w:hint="eastAsia" w:ascii="宋体" w:hAnsi="宋体" w:eastAsia="宋体" w:cs="宋体"/>
          <w:b/>
          <w:bCs/>
          <w:sz w:val="21"/>
          <w:szCs w:val="21"/>
        </w:rPr>
        <w:t>功能描述：</w:t>
      </w:r>
      <w:r>
        <w:rPr>
          <w:rFonts w:hint="eastAsia" w:ascii="宋体" w:hAnsi="宋体" w:eastAsia="宋体" w:cs="宋体"/>
          <w:sz w:val="21"/>
          <w:szCs w:val="21"/>
        </w:rPr>
        <w:t>用于获取token信息。</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sz w:val="21"/>
          <w:szCs w:val="21"/>
        </w:rPr>
        <w:t>URL:</w:t>
      </w:r>
      <w:r>
        <w:rPr>
          <w:rFonts w:hint="eastAsia" w:ascii="宋体" w:hAnsi="宋体" w:eastAsia="宋体" w:cs="宋体"/>
          <w:sz w:val="21"/>
          <w:szCs w:val="21"/>
        </w:rPr>
        <w:t xml:space="preserve">  auth/getAccessToken</w:t>
      </w: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：Get</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6"/>
        <w:gridCol w:w="987"/>
        <w:gridCol w:w="1106"/>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6" w:type="dxa"/>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6" w:type="dxa"/>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0" w:type="dxa"/>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6" w:type="dxa"/>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0" w:type="dxa"/>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6" w:type="dxa"/>
            <w:vAlign w:val="center"/>
          </w:tcPr>
          <w:p>
            <w:pPr>
              <w:rPr>
                <w:rFonts w:hint="eastAsia" w:ascii="宋体" w:hAnsi="宋体" w:eastAsia="宋体" w:cs="宋体"/>
                <w:sz w:val="21"/>
                <w:szCs w:val="21"/>
              </w:rPr>
            </w:pPr>
            <w:r>
              <w:rPr>
                <w:rFonts w:hint="eastAsia" w:ascii="宋体" w:hAnsi="宋体" w:eastAsia="宋体" w:cs="宋体"/>
                <w:sz w:val="21"/>
                <w:szCs w:val="21"/>
              </w:rPr>
              <w:t>+timestamp</w:t>
            </w:r>
          </w:p>
        </w:tc>
        <w:tc>
          <w:tcPr>
            <w:tcW w:w="987" w:type="dxa"/>
            <w:vAlign w:val="center"/>
          </w:tcPr>
          <w:p>
            <w:pPr>
              <w:rPr>
                <w:rFonts w:hint="eastAsia" w:ascii="宋体" w:hAnsi="宋体" w:eastAsia="宋体" w:cs="宋体"/>
                <w:sz w:val="21"/>
                <w:szCs w:val="21"/>
              </w:rPr>
            </w:pPr>
            <w:r>
              <w:rPr>
                <w:rFonts w:hint="eastAsia" w:ascii="宋体" w:hAnsi="宋体" w:eastAsia="宋体" w:cs="宋体"/>
                <w:sz w:val="21"/>
                <w:szCs w:val="21"/>
              </w:rPr>
              <w:t>S13</w:t>
            </w:r>
          </w:p>
        </w:tc>
        <w:tc>
          <w:tcPr>
            <w:tcW w:w="11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0" w:type="dxa"/>
            <w:vAlign w:val="center"/>
          </w:tcPr>
          <w:p>
            <w:pPr>
              <w:rPr>
                <w:rFonts w:hint="eastAsia" w:ascii="宋体" w:hAnsi="宋体" w:eastAsia="宋体" w:cs="宋体"/>
                <w:sz w:val="21"/>
                <w:szCs w:val="21"/>
              </w:rPr>
            </w:pPr>
            <w:r>
              <w:rPr>
                <w:rFonts w:hint="eastAsia" w:ascii="宋体" w:hAnsi="宋体" w:eastAsia="宋体" w:cs="宋体"/>
                <w:sz w:val="21"/>
                <w:szCs w:val="21"/>
              </w:rPr>
              <w:t>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6" w:type="dxa"/>
            <w:vAlign w:val="center"/>
          </w:tcPr>
          <w:p>
            <w:pPr>
              <w:rPr>
                <w:rFonts w:hint="eastAsia" w:ascii="宋体" w:hAnsi="宋体" w:eastAsia="宋体" w:cs="宋体"/>
                <w:sz w:val="21"/>
                <w:szCs w:val="21"/>
              </w:rPr>
            </w:pPr>
            <w:r>
              <w:rPr>
                <w:rFonts w:hint="eastAsia" w:ascii="宋体" w:hAnsi="宋体" w:eastAsia="宋体" w:cs="宋体"/>
                <w:sz w:val="21"/>
                <w:szCs w:val="21"/>
              </w:rPr>
              <w:t>+accessKey</w:t>
            </w:r>
          </w:p>
        </w:tc>
        <w:tc>
          <w:tcPr>
            <w:tcW w:w="987" w:type="dxa"/>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0" w:type="dxa"/>
            <w:vAlign w:val="center"/>
          </w:tcPr>
          <w:p>
            <w:pPr>
              <w:rPr>
                <w:rFonts w:hint="eastAsia" w:ascii="宋体" w:hAnsi="宋体" w:eastAsia="宋体" w:cs="宋体"/>
                <w:sz w:val="21"/>
                <w:szCs w:val="21"/>
              </w:rPr>
            </w:pPr>
            <w:r>
              <w:rPr>
                <w:rFonts w:hint="eastAsia" w:ascii="宋体" w:hAnsi="宋体" w:eastAsia="宋体" w:cs="宋体"/>
                <w:sz w:val="21"/>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6" w:type="dxa"/>
            <w:vAlign w:val="center"/>
          </w:tcPr>
          <w:p>
            <w:pPr>
              <w:rPr>
                <w:rFonts w:hint="eastAsia" w:ascii="宋体" w:hAnsi="宋体" w:eastAsia="宋体" w:cs="宋体"/>
                <w:sz w:val="21"/>
                <w:szCs w:val="21"/>
              </w:rPr>
            </w:pPr>
            <w:r>
              <w:rPr>
                <w:rFonts w:hint="eastAsia" w:ascii="宋体" w:hAnsi="宋体" w:eastAsia="宋体" w:cs="宋体"/>
                <w:sz w:val="21"/>
                <w:szCs w:val="21"/>
              </w:rPr>
              <w:t>+accessSecret</w:t>
            </w:r>
          </w:p>
        </w:tc>
        <w:tc>
          <w:tcPr>
            <w:tcW w:w="987" w:type="dxa"/>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0" w:type="dxa"/>
            <w:vAlign w:val="center"/>
          </w:tcPr>
          <w:p>
            <w:pPr>
              <w:rPr>
                <w:rFonts w:hint="eastAsia" w:ascii="宋体" w:hAnsi="宋体" w:eastAsia="宋体" w:cs="宋体"/>
                <w:sz w:val="21"/>
                <w:szCs w:val="21"/>
              </w:rPr>
            </w:pPr>
            <w:r>
              <w:rPr>
                <w:rFonts w:hint="eastAsia" w:ascii="宋体" w:hAnsi="宋体" w:eastAsia="宋体" w:cs="宋体"/>
                <w:sz w:val="21"/>
                <w:szCs w:val="21"/>
              </w:rPr>
              <w:t>分配</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 格式数据</w:t>
            </w:r>
          </w:p>
        </w:tc>
      </w:tr>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200:成功</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bookmarkEnd w:id="4"/>
    </w:tbl>
    <w:p>
      <w:pPr>
        <w:pStyle w:val="4"/>
        <w:ind w:left="0" w:leftChars="0" w:firstLine="0" w:firstLineChars="0"/>
        <w:rPr>
          <w:rFonts w:hint="eastAsia" w:ascii="宋体" w:hAnsi="宋体" w:eastAsia="宋体" w:cs="宋体"/>
          <w:sz w:val="21"/>
          <w:szCs w:val="21"/>
        </w:rPr>
      </w:pPr>
      <w:bookmarkStart w:id="5" w:name="_Toc18551"/>
      <w:bookmarkStart w:id="6" w:name="_Toc153886487"/>
      <w:r>
        <w:rPr>
          <w:rFonts w:hint="eastAsia" w:ascii="宋体" w:hAnsi="宋体" w:eastAsia="宋体" w:cs="宋体"/>
          <w:sz w:val="21"/>
          <w:szCs w:val="21"/>
        </w:rPr>
        <w:t>3.3内镜上传</w:t>
      </w:r>
      <w:bookmarkEnd w:id="5"/>
      <w:bookmarkEnd w:id="6"/>
    </w:p>
    <w:p>
      <w:pPr>
        <w:pStyle w:val="6"/>
        <w:spacing w:before="100" w:after="100"/>
        <w:rPr>
          <w:rFonts w:hint="eastAsia" w:ascii="宋体" w:hAnsi="宋体" w:eastAsia="宋体" w:cs="宋体"/>
          <w:sz w:val="21"/>
          <w:szCs w:val="21"/>
        </w:rPr>
      </w:pPr>
      <w:bookmarkStart w:id="7" w:name="_Toc5151"/>
      <w:bookmarkStart w:id="8" w:name="_Toc153886488"/>
      <w:r>
        <w:rPr>
          <w:rFonts w:hint="eastAsia" w:ascii="宋体" w:hAnsi="宋体" w:eastAsia="宋体" w:cs="宋体"/>
          <w:sz w:val="21"/>
          <w:szCs w:val="21"/>
        </w:rPr>
        <w:t>3.3.1内镜非使用步骤的采集数据上传</w:t>
      </w:r>
      <w:bookmarkEnd w:id="7"/>
      <w:bookmarkEnd w:id="8"/>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功能描述：</w:t>
      </w:r>
      <w:r>
        <w:rPr>
          <w:rFonts w:hint="eastAsia" w:ascii="宋体" w:hAnsi="宋体" w:eastAsia="宋体" w:cs="宋体"/>
          <w:sz w:val="21"/>
          <w:szCs w:val="21"/>
        </w:rPr>
        <w:t>非内镜使用步骤的采集数据上传（所有内镜非使用步骤，包括清洗，机洗，存储，侧漏等）</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sz w:val="21"/>
          <w:szCs w:val="21"/>
        </w:rPr>
        <w:t>URL:</w:t>
      </w:r>
      <w:r>
        <w:rPr>
          <w:rFonts w:hint="eastAsia" w:ascii="宋体" w:hAnsi="宋体" w:eastAsia="宋体" w:cs="宋体"/>
          <w:sz w:val="21"/>
          <w:szCs w:val="21"/>
        </w:rPr>
        <w:t xml:space="preserve">  </w:t>
      </w:r>
      <w:r>
        <w:rPr>
          <w:rStyle w:val="16"/>
          <w:rFonts w:hint="eastAsia" w:ascii="宋体" w:hAnsi="宋体" w:eastAsia="宋体" w:cs="宋体"/>
          <w:sz w:val="21"/>
          <w:szCs w:val="21"/>
        </w:rPr>
        <w:t>/endoscope/uploadReadData</w:t>
      </w: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+timestamp</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S13</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+cleanId</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内镜洗消记录编号（清洗批次）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+collectionTime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DT</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采集时间,使用步骤不传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+deviceRfidNumber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内镜rfid码（唯一）(</w:t>
            </w:r>
            <w:r>
              <w:rPr>
                <w:rFonts w:hint="eastAsia" w:ascii="宋体" w:hAnsi="宋体" w:eastAsia="宋体" w:cs="宋体"/>
                <w:sz w:val="21"/>
                <w:szCs w:val="21"/>
                <w:lang w:eastAsia="zh-Hans"/>
              </w:rPr>
              <w:t>内镜要跟内镜对应上</w:t>
            </w:r>
            <w:r>
              <w:rPr>
                <w:rFonts w:hint="eastAsia" w:ascii="宋体" w:hAnsi="宋体" w:eastAsia="宋体" w:cs="宋体"/>
                <w:sz w:val="21"/>
                <w:szCs w:val="21"/>
              </w:rPr>
              <w:t>rfidNumber</w:t>
            </w:r>
            <w:r>
              <w:rPr>
                <w:rFonts w:hint="eastAsia" w:ascii="宋体" w:hAnsi="宋体" w:eastAsia="宋体" w:cs="宋体"/>
                <w:sz w:val="21"/>
                <w:szCs w:val="21"/>
                <w:lang w:eastAsia="zh-Hans"/>
              </w:rPr>
              <w:t>，不然也不展示</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+readerId</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所刷读卡器编号（ip等唯一标识均可）（</w:t>
            </w:r>
            <w:r>
              <w:rPr>
                <w:rFonts w:hint="eastAsia" w:ascii="宋体" w:hAnsi="宋体" w:eastAsia="宋体" w:cs="宋体"/>
                <w:sz w:val="21"/>
                <w:szCs w:val="21"/>
                <w:lang w:eastAsia="zh-Hans"/>
              </w:rPr>
              <w:t>读卡器</w:t>
            </w:r>
            <w:r>
              <w:rPr>
                <w:rFonts w:hint="eastAsia" w:ascii="宋体" w:hAnsi="宋体" w:eastAsia="宋体" w:cs="宋体"/>
                <w:sz w:val="21"/>
                <w:szCs w:val="21"/>
              </w:rPr>
              <w:t>rfid码</w:t>
            </w:r>
            <w:r>
              <w:rPr>
                <w:rFonts w:hint="eastAsia" w:ascii="宋体" w:hAnsi="宋体" w:eastAsia="宋体" w:cs="宋体"/>
                <w:sz w:val="21"/>
                <w:szCs w:val="21"/>
                <w:lang w:eastAsia="zh-Hans"/>
              </w:rPr>
              <w:t>跟读卡器要对应上，不然不展示</w:t>
            </w:r>
            <w:r>
              <w:rPr>
                <w:rFonts w:hint="eastAsia" w:ascii="宋体" w:hAnsi="宋体" w:eastAsia="宋体" w:cs="宋体"/>
                <w:sz w:val="21"/>
                <w:szCs w:val="21"/>
              </w:rPr>
              <w:t>rfidNumber）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+uploadUser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S..50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上传用户姓名或编号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全国唯一码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统一社会信用代码</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xml格式数据</w:t>
            </w:r>
          </w:p>
        </w:tc>
      </w:tr>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pStyle w:val="6"/>
        <w:rPr>
          <w:rFonts w:hint="eastAsia" w:ascii="宋体" w:hAnsi="宋体" w:eastAsia="宋体" w:cs="宋体"/>
          <w:sz w:val="21"/>
          <w:szCs w:val="21"/>
        </w:rPr>
      </w:pPr>
      <w:bookmarkStart w:id="9" w:name="_Toc153886489"/>
      <w:bookmarkStart w:id="10" w:name="_Toc20496"/>
      <w:r>
        <w:rPr>
          <w:rFonts w:hint="eastAsia" w:ascii="宋体" w:hAnsi="宋体" w:eastAsia="宋体" w:cs="宋体"/>
          <w:sz w:val="21"/>
          <w:szCs w:val="21"/>
        </w:rPr>
        <w:t>3.3.2内镜使用步骤的采集数据上传</w:t>
      </w:r>
      <w:bookmarkEnd w:id="9"/>
      <w:bookmarkEnd w:id="10"/>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功能描述：内镜</w:t>
      </w:r>
      <w:r>
        <w:rPr>
          <w:rFonts w:hint="eastAsia" w:ascii="宋体" w:hAnsi="宋体" w:eastAsia="宋体" w:cs="宋体"/>
          <w:sz w:val="21"/>
          <w:szCs w:val="21"/>
        </w:rPr>
        <w:t>使用步骤的采集数据上传</w:t>
      </w: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URL:</w:t>
      </w:r>
      <w:r>
        <w:rPr>
          <w:rFonts w:hint="eastAsia" w:ascii="宋体" w:hAnsi="宋体" w:eastAsia="宋体" w:cs="宋体"/>
          <w:sz w:val="21"/>
          <w:szCs w:val="21"/>
        </w:rPr>
        <w:t xml:space="preserve">  </w:t>
      </w:r>
      <w:r>
        <w:rPr>
          <w:rStyle w:val="16"/>
          <w:rFonts w:hint="eastAsia" w:ascii="宋体" w:hAnsi="宋体" w:eastAsia="宋体" w:cs="宋体"/>
          <w:sz w:val="21"/>
          <w:szCs w:val="21"/>
        </w:rPr>
        <w:t>/endoscope/uploadUseStepData</w:t>
      </w: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+timestamp</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S13</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+cleanId</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内镜使用前的清洗记录id（清洗批次）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+identityId</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S..32</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病人编号（HIS系统编号）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+name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病人姓名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内镜编号与内镜信息里面的内镜编号number对应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+uploadUser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S..32</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上传者姓名或编号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全国唯一码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统一社会信用代码</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2"/>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rPr>
            </w:pPr>
            <w:r>
              <w:rPr>
                <w:rFonts w:hint="eastAsia" w:ascii="宋体" w:hAnsi="宋体" w:eastAsia="宋体" w:cs="宋体"/>
                <w:sz w:val="21"/>
                <w:szCs w:val="21"/>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rPr>
            </w:pPr>
            <w:r>
              <w:rPr>
                <w:rFonts w:hint="eastAsia" w:ascii="宋体" w:hAnsi="宋体" w:eastAsia="宋体" w:cs="宋体"/>
                <w:sz w:val="21"/>
                <w:szCs w:val="21"/>
              </w:rPr>
              <w:t>xml格式数据</w:t>
            </w:r>
          </w:p>
        </w:tc>
      </w:tr>
    </w:tbl>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200:上传成功，404:该内镜未清洗</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rPr>
          <w:rFonts w:hint="eastAsia" w:ascii="宋体" w:hAnsi="宋体" w:eastAsia="宋体" w:cs="宋体"/>
          <w:sz w:val="21"/>
          <w:szCs w:val="21"/>
        </w:rPr>
      </w:pPr>
    </w:p>
    <w:p>
      <w:pPr>
        <w:pStyle w:val="6"/>
        <w:rPr>
          <w:rFonts w:hint="eastAsia" w:ascii="宋体" w:hAnsi="宋体" w:eastAsia="宋体" w:cs="宋体"/>
          <w:sz w:val="21"/>
          <w:szCs w:val="21"/>
        </w:rPr>
      </w:pPr>
      <w:bookmarkStart w:id="11" w:name="_Toc153886490"/>
      <w:r>
        <w:rPr>
          <w:rFonts w:hint="eastAsia" w:ascii="宋体" w:hAnsi="宋体" w:eastAsia="宋体" w:cs="宋体"/>
          <w:sz w:val="21"/>
          <w:szCs w:val="21"/>
        </w:rPr>
        <w:t>3.3.3内镜信息上传</w:t>
      </w:r>
      <w:bookmarkEnd w:id="11"/>
    </w:p>
    <w:p>
      <w:pPr>
        <w:pStyle w:val="6"/>
        <w:numPr>
          <w:ilvl w:val="2"/>
          <w:numId w:val="0"/>
        </w:numPr>
        <w:ind w:leftChars="0"/>
        <w:rPr>
          <w:rFonts w:hint="eastAsia" w:ascii="宋体" w:hAnsi="宋体" w:eastAsia="宋体" w:cs="宋体"/>
          <w:sz w:val="21"/>
          <w:szCs w:val="21"/>
        </w:rPr>
      </w:pPr>
      <w:r>
        <w:rPr>
          <w:rFonts w:hint="eastAsia" w:ascii="宋体" w:hAnsi="宋体" w:eastAsia="宋体" w:cs="宋体"/>
          <w:b/>
          <w:bCs/>
          <w:sz w:val="21"/>
          <w:szCs w:val="21"/>
        </w:rPr>
        <w:t>功能描述：上传</w:t>
      </w:r>
      <w:r>
        <w:rPr>
          <w:rFonts w:hint="eastAsia" w:ascii="宋体" w:hAnsi="宋体" w:eastAsia="宋体" w:cs="宋体"/>
          <w:sz w:val="21"/>
          <w:szCs w:val="21"/>
        </w:rPr>
        <w:t>该机构的所有内镜信息</w:t>
      </w:r>
    </w:p>
    <w:p>
      <w:pPr>
        <w:pStyle w:val="6"/>
        <w:numPr>
          <w:ilvl w:val="2"/>
          <w:numId w:val="0"/>
        </w:numPr>
        <w:ind w:leftChars="0"/>
        <w:rPr>
          <w:rStyle w:val="16"/>
          <w:rFonts w:hint="eastAsia" w:ascii="宋体" w:hAnsi="宋体" w:eastAsia="宋体" w:cs="宋体"/>
          <w:sz w:val="21"/>
          <w:szCs w:val="21"/>
        </w:rPr>
      </w:pPr>
      <w:r>
        <w:rPr>
          <w:rFonts w:hint="eastAsia" w:ascii="宋体" w:hAnsi="宋体" w:eastAsia="宋体" w:cs="宋体"/>
          <w:b/>
          <w:bCs/>
          <w:sz w:val="21"/>
          <w:szCs w:val="21"/>
        </w:rPr>
        <w:t>URL:</w:t>
      </w:r>
      <w:r>
        <w:rPr>
          <w:rFonts w:hint="eastAsia" w:ascii="宋体" w:hAnsi="宋体" w:eastAsia="宋体" w:cs="宋体"/>
          <w:sz w:val="21"/>
          <w:szCs w:val="21"/>
        </w:rPr>
        <w:t xml:space="preserve">  </w:t>
      </w:r>
      <w:r>
        <w:rPr>
          <w:rStyle w:val="16"/>
          <w:rFonts w:hint="eastAsia" w:ascii="宋体" w:hAnsi="宋体" w:eastAsia="宋体" w:cs="宋体"/>
          <w:sz w:val="21"/>
          <w:szCs w:val="21"/>
        </w:rPr>
        <w:t>/endoscope/addEndoSocopeInfo</w:t>
      </w:r>
    </w:p>
    <w:p>
      <w:pPr>
        <w:pStyle w:val="6"/>
        <w:numPr>
          <w:ilvl w:val="2"/>
          <w:numId w:val="0"/>
        </w:numPr>
        <w:ind w:left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+accessToken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sz w:val="21"/>
                <w:szCs w:val="21"/>
              </w:rPr>
              <w:t>+timestamp</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S.13</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内镜编号（唯一编号，可以与内镜钢印号相同）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+rfidNumber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内镜rfid码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+typeName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内镜类别名称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bidi="ar"/>
              </w:rPr>
              <w:t xml:space="preserve">model </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内镜品牌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+steelNumber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内镜钢印号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1757" w:type="dxa"/>
            <w:tcBorders>
              <w:top w:val="single" w:color="auto" w:sz="4" w:space="0"/>
              <w:left w:val="single" w:color="auto" w:sz="4" w:space="0"/>
              <w:bottom w:val="single" w:color="auto" w:sz="4" w:space="0"/>
              <w:right w:val="single" w:color="auto" w:sz="4" w:space="0"/>
            </w:tcBorders>
            <w:vAlign w:val="center"/>
          </w:tcPr>
          <w:p>
            <w:pPr>
              <w:pStyle w:val="9"/>
              <w:rPr>
                <w:rFonts w:hint="eastAsia" w:ascii="宋体" w:hAnsi="宋体" w:eastAsia="宋体" w:cs="宋体"/>
                <w:sz w:val="21"/>
                <w:szCs w:val="21"/>
              </w:rPr>
            </w:pPr>
            <w:r>
              <w:rPr>
                <w:rFonts w:hint="eastAsia" w:ascii="宋体" w:hAnsi="宋体" w:eastAsia="宋体" w:cs="宋体"/>
                <w:sz w:val="21"/>
                <w:szCs w:val="21"/>
              </w:rPr>
              <w:t xml:space="preserve">+aliasName </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pStyle w:val="9"/>
              <w:rPr>
                <w:rFonts w:hint="eastAsia" w:ascii="宋体" w:hAnsi="宋体" w:eastAsia="宋体" w:cs="宋体"/>
                <w:sz w:val="21"/>
                <w:szCs w:val="21"/>
              </w:rPr>
            </w:pPr>
            <w:r>
              <w:rPr>
                <w:rFonts w:hint="eastAsia" w:ascii="宋体" w:hAnsi="宋体" w:eastAsia="宋体" w:cs="宋体"/>
                <w:sz w:val="21"/>
                <w:szCs w:val="21"/>
              </w:rPr>
              <w:t xml:space="preserve">内镜别名（eg：检查镜、治疗镜）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bidi="ar"/>
                <w14:textFill>
                  <w14:solidFill>
                    <w14:schemeClr w14:val="tx1"/>
                  </w14:solidFill>
                </w14:textFill>
              </w:rPr>
              <w:t xml:space="preserve">status </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状态 0 正常 1缺损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bidi="ar"/>
                <w14:textFill>
                  <w14:solidFill>
                    <w14:schemeClr w14:val="tx1"/>
                  </w14:solidFill>
                </w14:textFill>
              </w:rPr>
              <w:t xml:space="preserve">buyDate </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DT</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购买时间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bidi="ar"/>
                <w14:textFill>
                  <w14:solidFill>
                    <w14:schemeClr w14:val="tx1"/>
                  </w14:solidFill>
                </w14:textFill>
              </w:rPr>
              <w:t xml:space="preserve">durableYears </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N.2</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使用年限（单位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全国唯一码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统一社会信用代码</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xml格式数据</w:t>
            </w:r>
          </w:p>
        </w:tc>
      </w:tr>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pStyle w:val="6"/>
        <w:spacing w:before="100" w:after="100"/>
        <w:rPr>
          <w:rFonts w:hint="eastAsia" w:ascii="宋体" w:hAnsi="宋体" w:eastAsia="宋体" w:cs="宋体"/>
          <w:sz w:val="21"/>
          <w:szCs w:val="21"/>
        </w:rPr>
      </w:pPr>
      <w:bookmarkStart w:id="12" w:name="_Toc153886491"/>
      <w:r>
        <w:rPr>
          <w:rFonts w:hint="eastAsia" w:ascii="宋体" w:hAnsi="宋体" w:eastAsia="宋体" w:cs="宋体"/>
          <w:sz w:val="21"/>
          <w:szCs w:val="21"/>
        </w:rPr>
        <w:t>3.3.4读卡器信息上传</w:t>
      </w:r>
      <w:bookmarkEnd w:id="12"/>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功能描述：</w:t>
      </w:r>
      <w:r>
        <w:rPr>
          <w:rFonts w:hint="eastAsia" w:ascii="宋体" w:hAnsi="宋体" w:eastAsia="宋体" w:cs="宋体"/>
          <w:sz w:val="21"/>
          <w:szCs w:val="21"/>
        </w:rPr>
        <w:t>读卡器信息上传</w:t>
      </w:r>
    </w:p>
    <w:p>
      <w:pPr>
        <w:rPr>
          <w:rStyle w:val="16"/>
          <w:rFonts w:hint="eastAsia" w:ascii="宋体" w:hAnsi="宋体" w:eastAsia="宋体" w:cs="宋体"/>
          <w:sz w:val="21"/>
          <w:szCs w:val="21"/>
        </w:rPr>
      </w:pPr>
      <w:r>
        <w:rPr>
          <w:rFonts w:hint="eastAsia" w:ascii="宋体" w:hAnsi="宋体" w:eastAsia="宋体" w:cs="宋体"/>
          <w:b/>
          <w:bCs/>
          <w:sz w:val="21"/>
          <w:szCs w:val="21"/>
        </w:rPr>
        <w:t>URL:</w:t>
      </w:r>
      <w:r>
        <w:rPr>
          <w:rFonts w:hint="eastAsia" w:ascii="宋体" w:hAnsi="宋体" w:eastAsia="宋体" w:cs="宋体"/>
          <w:sz w:val="21"/>
          <w:szCs w:val="21"/>
        </w:rPr>
        <w:t xml:space="preserve">  </w:t>
      </w:r>
      <w:r>
        <w:rPr>
          <w:rStyle w:val="16"/>
          <w:rFonts w:hint="eastAsia" w:ascii="宋体" w:hAnsi="宋体" w:eastAsia="宋体" w:cs="宋体"/>
          <w:sz w:val="21"/>
          <w:szCs w:val="21"/>
        </w:rPr>
        <w:t>/endoscope/addCardReaderInfo</w:t>
      </w: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+accessToken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+timestamp</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S..13</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+rfidNumber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读卡器设备rfid码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+stepId</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sz w:val="21"/>
                <w:szCs w:val="21"/>
              </w:rPr>
            </w:pPr>
            <w:r>
              <w:rPr>
                <w:rFonts w:hint="eastAsia" w:ascii="宋体" w:hAnsi="宋体" w:eastAsia="宋体" w:cs="宋体"/>
                <w:sz w:val="21"/>
                <w:szCs w:val="21"/>
              </w:rPr>
              <w:t>读卡器所在步骤id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sz w:val="21"/>
                <w:szCs w:val="21"/>
              </w:rPr>
            </w:pPr>
            <w:r>
              <w:rPr>
                <w:rFonts w:hint="eastAsia" w:ascii="宋体" w:hAnsi="宋体" w:eastAsia="宋体" w:cs="宋体"/>
                <w:sz w:val="21"/>
                <w:szCs w:val="21"/>
              </w:rPr>
              <w:t>+stepName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sz w:val="21"/>
                <w:szCs w:val="21"/>
              </w:rPr>
            </w:pPr>
            <w:r>
              <w:rPr>
                <w:rFonts w:hint="eastAsia" w:ascii="宋体" w:hAnsi="宋体" w:eastAsia="宋体" w:cs="宋体"/>
                <w:sz w:val="21"/>
                <w:szCs w:val="21"/>
              </w:rPr>
              <w:t>步骤名称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6</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bidi="ar"/>
                <w14:textFill>
                  <w14:solidFill>
                    <w14:schemeClr w14:val="tx1"/>
                  </w14:solidFill>
                </w14:textFill>
              </w:rPr>
              <w:t xml:space="preserve">status </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N.1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sz w:val="21"/>
                <w:szCs w:val="21"/>
              </w:rPr>
            </w:pPr>
            <w:r>
              <w:rPr>
                <w:rFonts w:hint="eastAsia" w:ascii="宋体" w:hAnsi="宋体" w:eastAsia="宋体" w:cs="宋体"/>
                <w:sz w:val="21"/>
                <w:szCs w:val="21"/>
              </w:rPr>
              <w:t>状态 0 正常 1缺损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全国唯一码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统一社会信用代码</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xml格式数据</w:t>
            </w:r>
          </w:p>
        </w:tc>
      </w:tr>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rPr>
          <w:rFonts w:hint="eastAsia" w:ascii="宋体" w:hAnsi="宋体" w:eastAsia="宋体" w:cs="宋体"/>
          <w:sz w:val="21"/>
          <w:szCs w:val="21"/>
        </w:rPr>
      </w:pPr>
    </w:p>
    <w:p>
      <w:pPr>
        <w:pStyle w:val="6"/>
        <w:rPr>
          <w:rFonts w:hint="eastAsia" w:ascii="宋体" w:hAnsi="宋体" w:eastAsia="宋体" w:cs="宋体"/>
          <w:sz w:val="21"/>
          <w:szCs w:val="21"/>
        </w:rPr>
      </w:pPr>
      <w:bookmarkStart w:id="13" w:name="_Toc153886492"/>
      <w:r>
        <w:rPr>
          <w:rFonts w:hint="eastAsia" w:ascii="宋体" w:hAnsi="宋体" w:eastAsia="宋体" w:cs="宋体"/>
          <w:sz w:val="21"/>
          <w:szCs w:val="21"/>
        </w:rPr>
        <w:t>3.3.5清洗步骤信息上传</w:t>
      </w:r>
      <w:bookmarkEnd w:id="13"/>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功能描述：</w:t>
      </w:r>
      <w:r>
        <w:rPr>
          <w:rFonts w:hint="eastAsia" w:ascii="宋体" w:hAnsi="宋体" w:eastAsia="宋体" w:cs="宋体"/>
          <w:sz w:val="21"/>
          <w:szCs w:val="21"/>
        </w:rPr>
        <w:t>清洗步骤信息上传</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sz w:val="21"/>
          <w:szCs w:val="21"/>
        </w:rPr>
        <w:t>URL:</w:t>
      </w:r>
      <w:r>
        <w:rPr>
          <w:rFonts w:hint="eastAsia" w:ascii="宋体" w:hAnsi="宋体" w:eastAsia="宋体" w:cs="宋体"/>
          <w:sz w:val="21"/>
          <w:szCs w:val="21"/>
        </w:rPr>
        <w:t xml:space="preserve">  </w:t>
      </w:r>
      <w:r>
        <w:rPr>
          <w:rStyle w:val="16"/>
          <w:rFonts w:hint="eastAsia" w:ascii="宋体" w:hAnsi="宋体" w:eastAsia="宋体" w:cs="宋体"/>
          <w:sz w:val="21"/>
          <w:szCs w:val="21"/>
        </w:rPr>
        <w:t>/endoscope/addCleanStepInfo</w:t>
      </w: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+accessToken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+timestamp</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S..13</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+stepId</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 xml:space="preserve">N..32 </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清洗步骤ID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+stepName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清洗步骤名称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+orderId</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N..11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清洗步骤顺序ID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+orderTime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N..11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距离上一个步骤的最短间隔时长（单位 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+parentId</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此步骤父ID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全国唯一码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统一社会信用代码</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xml格式数据</w:t>
            </w:r>
          </w:p>
        </w:tc>
      </w:tr>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pStyle w:val="6"/>
        <w:spacing w:before="100" w:after="100"/>
        <w:rPr>
          <w:rFonts w:hint="eastAsia" w:ascii="宋体" w:hAnsi="宋体" w:eastAsia="宋体" w:cs="宋体"/>
          <w:sz w:val="21"/>
          <w:szCs w:val="21"/>
        </w:rPr>
      </w:pPr>
      <w:r>
        <w:rPr>
          <w:rFonts w:hint="eastAsia" w:ascii="宋体" w:hAnsi="宋体" w:eastAsia="宋体" w:cs="宋体"/>
          <w:sz w:val="21"/>
          <w:szCs w:val="21"/>
        </w:rPr>
        <w:t xml:space="preserve">3.3.6内镜酶洗数据上传 </w:t>
      </w: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功能描述：</w:t>
      </w:r>
      <w:r>
        <w:rPr>
          <w:rFonts w:hint="eastAsia" w:ascii="宋体" w:hAnsi="宋体" w:eastAsia="宋体" w:cs="宋体"/>
          <w:sz w:val="21"/>
          <w:szCs w:val="21"/>
          <w:lang w:eastAsia="zh-Hans"/>
        </w:rPr>
        <w:t>酶洗</w:t>
      </w:r>
      <w:r>
        <w:rPr>
          <w:rFonts w:hint="eastAsia" w:ascii="宋体" w:hAnsi="宋体" w:eastAsia="宋体" w:cs="宋体"/>
          <w:sz w:val="21"/>
          <w:szCs w:val="21"/>
        </w:rPr>
        <w:t>数据上传</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sz w:val="21"/>
          <w:szCs w:val="21"/>
        </w:rPr>
        <w:t>URL:</w:t>
      </w:r>
      <w:r>
        <w:rPr>
          <w:rFonts w:hint="eastAsia" w:ascii="宋体" w:hAnsi="宋体" w:eastAsia="宋体" w:cs="宋体"/>
          <w:sz w:val="21"/>
          <w:szCs w:val="21"/>
        </w:rPr>
        <w:t xml:space="preserve">  </w:t>
      </w:r>
      <w:r>
        <w:rPr>
          <w:rStyle w:val="16"/>
          <w:rFonts w:hint="eastAsia" w:ascii="宋体" w:hAnsi="宋体" w:eastAsia="宋体" w:cs="宋体"/>
          <w:sz w:val="21"/>
          <w:szCs w:val="21"/>
        </w:rPr>
        <w:t>/endoscope/upload</w:t>
      </w:r>
      <w:r>
        <w:rPr>
          <w:rStyle w:val="16"/>
          <w:rFonts w:hint="eastAsia" w:ascii="宋体" w:hAnsi="宋体" w:eastAsia="宋体" w:cs="宋体"/>
          <w:sz w:val="21"/>
          <w:szCs w:val="21"/>
          <w:lang w:eastAsia="zh-Hans"/>
        </w:rPr>
        <w:t>E</w:t>
      </w:r>
      <w:r>
        <w:rPr>
          <w:rStyle w:val="16"/>
          <w:rFonts w:hint="eastAsia" w:ascii="宋体" w:hAnsi="宋体" w:eastAsia="宋体" w:cs="宋体"/>
          <w:sz w:val="21"/>
          <w:szCs w:val="21"/>
        </w:rPr>
        <w:t>nzyme</w:t>
      </w:r>
      <w:r>
        <w:rPr>
          <w:rStyle w:val="16"/>
          <w:rFonts w:hint="eastAsia" w:ascii="宋体" w:hAnsi="宋体" w:eastAsia="宋体" w:cs="宋体"/>
          <w:sz w:val="21"/>
          <w:szCs w:val="21"/>
          <w:lang w:eastAsia="zh-Hans"/>
        </w:rPr>
        <w:t>W</w:t>
      </w:r>
      <w:r>
        <w:rPr>
          <w:rStyle w:val="16"/>
          <w:rFonts w:hint="eastAsia" w:ascii="宋体" w:hAnsi="宋体" w:eastAsia="宋体" w:cs="宋体"/>
          <w:sz w:val="21"/>
          <w:szCs w:val="21"/>
        </w:rPr>
        <w:t>ashData</w:t>
      </w: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+accessToken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rfidNumber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本次酶洗</w:t>
            </w:r>
            <w:r>
              <w:rPr>
                <w:rFonts w:hint="eastAsia" w:ascii="宋体" w:hAnsi="宋体" w:eastAsia="宋体" w:cs="宋体"/>
                <w:spacing w:val="-15"/>
                <w:sz w:val="21"/>
                <w:szCs w:val="21"/>
                <w:lang w:eastAsia="zh-Hans"/>
              </w:rPr>
              <w:t>内镜</w:t>
            </w:r>
            <w:r>
              <w:rPr>
                <w:rFonts w:hint="eastAsia" w:ascii="宋体" w:hAnsi="宋体" w:eastAsia="宋体" w:cs="宋体"/>
                <w:spacing w:val="-15"/>
                <w:sz w:val="21"/>
                <w:szCs w:val="21"/>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userName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清洗人员姓名或编号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cleanId</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本次内镜清洗流程编号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temp</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S..20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清洗温度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startTime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DT</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清洗开始时间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e</w:t>
            </w:r>
            <w:r>
              <w:rPr>
                <w:rFonts w:hint="eastAsia" w:ascii="宋体" w:hAnsi="宋体" w:eastAsia="宋体" w:cs="宋体"/>
                <w:sz w:val="21"/>
                <w:szCs w:val="21"/>
              </w:rPr>
              <w:t>nd</w:t>
            </w:r>
            <w:r>
              <w:rPr>
                <w:rFonts w:hint="eastAsia" w:ascii="宋体" w:hAnsi="宋体" w:eastAsia="宋体" w:cs="宋体"/>
                <w:sz w:val="21"/>
                <w:szCs w:val="21"/>
                <w:lang w:eastAsia="zh-Hans"/>
              </w:rPr>
              <w:t>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DT</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15"/>
                <w:sz w:val="21"/>
                <w:szCs w:val="21"/>
              </w:rPr>
            </w:pPr>
            <w:r>
              <w:rPr>
                <w:rFonts w:hint="eastAsia" w:ascii="宋体" w:hAnsi="宋体" w:eastAsia="宋体" w:cs="宋体"/>
                <w:spacing w:val="-15"/>
                <w:sz w:val="21"/>
                <w:szCs w:val="21"/>
              </w:rPr>
              <w:t>清洗结束时间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wash</w:t>
            </w:r>
            <w:r>
              <w:rPr>
                <w:rFonts w:hint="eastAsia" w:ascii="宋体" w:hAnsi="宋体" w:eastAsia="宋体" w:cs="宋体"/>
                <w:sz w:val="21"/>
                <w:szCs w:val="21"/>
                <w:lang w:eastAsia="zh-Hans"/>
              </w:rPr>
              <w:t>T</w:t>
            </w:r>
            <w:r>
              <w:rPr>
                <w:rFonts w:hint="eastAsia" w:ascii="宋体" w:hAnsi="宋体" w:eastAsia="宋体" w:cs="宋体"/>
                <w:sz w:val="21"/>
                <w:szCs w:val="21"/>
              </w:rPr>
              <w: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DT</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15"/>
                <w:sz w:val="21"/>
                <w:szCs w:val="21"/>
              </w:rPr>
            </w:pPr>
            <w:r>
              <w:rPr>
                <w:rFonts w:hint="eastAsia" w:ascii="宋体" w:hAnsi="宋体" w:eastAsia="宋体" w:cs="宋体"/>
                <w:spacing w:val="-15"/>
                <w:sz w:val="21"/>
                <w:szCs w:val="21"/>
              </w:rPr>
              <w:t>酶液刷洗时间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ratio</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S..20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15"/>
                <w:sz w:val="21"/>
                <w:szCs w:val="21"/>
              </w:rPr>
            </w:pPr>
            <w:r>
              <w:rPr>
                <w:rFonts w:hint="eastAsia" w:ascii="宋体" w:hAnsi="宋体" w:eastAsia="宋体" w:cs="宋体"/>
                <w:spacing w:val="-15"/>
                <w:sz w:val="21"/>
                <w:szCs w:val="21"/>
              </w:rPr>
              <w:t>实际酶洗配比浓度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全国唯一识别码印在《医疗机构执业许可证》上，在卫生监督管理系统上也可查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统一社会信用代码</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xml格式数据</w:t>
            </w:r>
          </w:p>
        </w:tc>
      </w:tr>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rPr>
          <w:rFonts w:hint="eastAsia" w:ascii="宋体" w:hAnsi="宋体" w:eastAsia="宋体" w:cs="宋体"/>
          <w:sz w:val="21"/>
          <w:szCs w:val="21"/>
        </w:rPr>
      </w:pPr>
    </w:p>
    <w:p>
      <w:pPr>
        <w:pStyle w:val="6"/>
        <w:rPr>
          <w:rFonts w:hint="eastAsia" w:ascii="宋体" w:hAnsi="宋体" w:eastAsia="宋体" w:cs="宋体"/>
          <w:sz w:val="21"/>
          <w:szCs w:val="21"/>
        </w:rPr>
      </w:pPr>
      <w:r>
        <w:rPr>
          <w:rFonts w:hint="eastAsia" w:ascii="宋体" w:hAnsi="宋体" w:eastAsia="宋体" w:cs="宋体"/>
          <w:sz w:val="21"/>
          <w:szCs w:val="21"/>
        </w:rPr>
        <w:t>3.3.7内镜消毒/灭菌剂监测数据上传</w:t>
      </w:r>
    </w:p>
    <w:p>
      <w:pPr>
        <w:rPr>
          <w:rFonts w:hint="eastAsia" w:ascii="宋体" w:hAnsi="宋体" w:eastAsia="宋体" w:cs="宋体"/>
          <w:b/>
          <w:bCs/>
          <w:sz w:val="21"/>
          <w:szCs w:val="21"/>
        </w:rPr>
      </w:pPr>
      <w:r>
        <w:rPr>
          <w:rFonts w:hint="eastAsia" w:ascii="宋体" w:hAnsi="宋体" w:eastAsia="宋体" w:cs="宋体"/>
          <w:b/>
          <w:bCs/>
          <w:sz w:val="21"/>
          <w:szCs w:val="21"/>
        </w:rPr>
        <w:t>URL:  /endoscope/upload</w:t>
      </w:r>
      <w:r>
        <w:rPr>
          <w:rFonts w:hint="eastAsia" w:ascii="宋体" w:hAnsi="宋体" w:eastAsia="宋体" w:cs="宋体"/>
          <w:b/>
          <w:bCs/>
          <w:sz w:val="21"/>
          <w:szCs w:val="21"/>
          <w:lang w:eastAsia="zh-Hans"/>
        </w:rPr>
        <w:t>D</w:t>
      </w:r>
      <w:r>
        <w:rPr>
          <w:rFonts w:hint="eastAsia" w:ascii="宋体" w:hAnsi="宋体" w:eastAsia="宋体" w:cs="宋体"/>
          <w:b/>
          <w:bCs/>
          <w:sz w:val="21"/>
          <w:szCs w:val="21"/>
        </w:rPr>
        <w:t>isinfectData</w:t>
      </w: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+accessToken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ratioNumber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配置消毒/灭菌剂批次编号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disinfect</w:t>
            </w:r>
            <w:r>
              <w:rPr>
                <w:rFonts w:hint="eastAsia" w:ascii="宋体" w:hAnsi="宋体" w:eastAsia="宋体" w:cs="宋体"/>
                <w:sz w:val="21"/>
                <w:szCs w:val="21"/>
                <w:lang w:eastAsia="zh-Hans"/>
              </w:rPr>
              <w:t>D</w:t>
            </w:r>
            <w:r>
              <w:rPr>
                <w:rFonts w:hint="eastAsia" w:ascii="宋体" w:hAnsi="宋体" w:eastAsia="宋体" w:cs="宋体"/>
                <w:sz w:val="21"/>
                <w:szCs w:val="21"/>
              </w:rPr>
              <w:t>uration</w:t>
            </w:r>
          </w:p>
          <w:p>
            <w:pPr>
              <w:rPr>
                <w:rFonts w:hint="eastAsia" w:ascii="宋体" w:hAnsi="宋体" w:eastAsia="宋体" w:cs="宋体"/>
                <w:sz w:val="21"/>
                <w:szCs w:val="21"/>
                <w:lang w:eastAsia="zh-Hans"/>
              </w:rPr>
            </w:pP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N.20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消毒或灭菌剂的消毒灭菌时长（分钟为单位）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disinfectant</w:t>
            </w:r>
            <w:r>
              <w:rPr>
                <w:rFonts w:hint="eastAsia" w:ascii="宋体" w:hAnsi="宋体" w:eastAsia="宋体" w:cs="宋体"/>
                <w:sz w:val="21"/>
                <w:szCs w:val="21"/>
                <w:lang w:eastAsia="zh-Hans"/>
              </w:rPr>
              <w:t>C</w:t>
            </w:r>
            <w:r>
              <w:rPr>
                <w:rFonts w:hint="eastAsia" w:ascii="宋体" w:hAnsi="宋体" w:eastAsia="宋体" w:cs="宋体"/>
                <w:sz w:val="21"/>
                <w:szCs w:val="21"/>
              </w:rPr>
              <w:t>onc</w:t>
            </w:r>
          </w:p>
          <w:p>
            <w:pPr>
              <w:rPr>
                <w:rFonts w:hint="eastAsia" w:ascii="宋体" w:hAnsi="宋体" w:eastAsia="宋体" w:cs="宋体"/>
                <w:sz w:val="21"/>
                <w:szCs w:val="21"/>
              </w:rPr>
            </w:pPr>
          </w:p>
          <w:p>
            <w:pPr>
              <w:rPr>
                <w:rFonts w:hint="eastAsia" w:ascii="宋体" w:hAnsi="宋体" w:eastAsia="宋体" w:cs="宋体"/>
                <w:sz w:val="21"/>
                <w:szCs w:val="21"/>
              </w:rPr>
            </w:pP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N.1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Hans"/>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消毒剂/灭菌剂浓度</w:t>
            </w:r>
          </w:p>
          <w:p>
            <w:pPr>
              <w:spacing w:before="51" w:line="219" w:lineRule="auto"/>
              <w:ind w:firstLine="180" w:firstLineChars="100"/>
              <w:rPr>
                <w:rFonts w:hint="eastAsia" w:ascii="宋体" w:hAnsi="宋体" w:eastAsia="宋体" w:cs="宋体"/>
                <w:spacing w:val="-15"/>
                <w:sz w:val="21"/>
                <w:szCs w:val="21"/>
              </w:rPr>
            </w:pPr>
            <w:r>
              <w:rPr>
                <w:rFonts w:hint="eastAsia" w:ascii="宋体" w:hAnsi="宋体" w:eastAsia="宋体" w:cs="宋体"/>
                <w:spacing w:val="-15"/>
                <w:sz w:val="21"/>
                <w:szCs w:val="21"/>
              </w:rPr>
              <w:t>1-邻苯二甲醛:0.5-0.6%</w:t>
            </w:r>
          </w:p>
          <w:p>
            <w:pPr>
              <w:spacing w:before="51" w:line="219" w:lineRule="auto"/>
              <w:ind w:left="156"/>
              <w:rPr>
                <w:rFonts w:hint="eastAsia" w:ascii="宋体" w:hAnsi="宋体" w:eastAsia="宋体" w:cs="宋体"/>
                <w:spacing w:val="-15"/>
                <w:sz w:val="21"/>
                <w:szCs w:val="21"/>
              </w:rPr>
            </w:pPr>
            <w:r>
              <w:rPr>
                <w:rFonts w:hint="eastAsia" w:ascii="宋体" w:hAnsi="宋体" w:eastAsia="宋体" w:cs="宋体"/>
                <w:spacing w:val="-15"/>
                <w:sz w:val="21"/>
                <w:szCs w:val="21"/>
              </w:rPr>
              <w:t>2-戊二醛:2%</w:t>
            </w:r>
          </w:p>
          <w:p>
            <w:pPr>
              <w:spacing w:before="51" w:line="219" w:lineRule="auto"/>
              <w:ind w:left="156"/>
              <w:rPr>
                <w:rFonts w:hint="eastAsia" w:ascii="宋体" w:hAnsi="宋体" w:eastAsia="宋体" w:cs="宋体"/>
                <w:spacing w:val="-15"/>
                <w:sz w:val="21"/>
                <w:szCs w:val="21"/>
              </w:rPr>
            </w:pPr>
            <w:r>
              <w:rPr>
                <w:rFonts w:hint="eastAsia" w:ascii="宋体" w:hAnsi="宋体" w:eastAsia="宋体" w:cs="宋体"/>
                <w:spacing w:val="-15"/>
                <w:sz w:val="21"/>
                <w:szCs w:val="21"/>
              </w:rPr>
              <w:t>3-过氧乙酸:0.2-0.35%</w:t>
            </w:r>
          </w:p>
          <w:p>
            <w:pPr>
              <w:spacing w:before="51" w:line="219" w:lineRule="auto"/>
              <w:ind w:left="156"/>
              <w:rPr>
                <w:rFonts w:hint="eastAsia" w:ascii="宋体" w:hAnsi="宋体" w:eastAsia="宋体" w:cs="宋体"/>
                <w:spacing w:val="-15"/>
                <w:sz w:val="21"/>
                <w:szCs w:val="21"/>
              </w:rPr>
            </w:pPr>
            <w:r>
              <w:rPr>
                <w:rFonts w:hint="eastAsia" w:ascii="宋体" w:hAnsi="宋体" w:eastAsia="宋体" w:cs="宋体"/>
                <w:spacing w:val="-15"/>
                <w:sz w:val="21"/>
                <w:szCs w:val="21"/>
              </w:rPr>
              <w:t>4-二氧化氯:100-500mg/L</w:t>
            </w:r>
          </w:p>
          <w:p>
            <w:pPr>
              <w:spacing w:before="51" w:line="219" w:lineRule="auto"/>
              <w:ind w:left="156"/>
              <w:rPr>
                <w:rFonts w:hint="eastAsia" w:ascii="宋体" w:hAnsi="宋体" w:eastAsia="宋体" w:cs="宋体"/>
                <w:spacing w:val="-15"/>
                <w:sz w:val="21"/>
                <w:szCs w:val="21"/>
              </w:rPr>
            </w:pPr>
            <w:r>
              <w:rPr>
                <w:rFonts w:hint="eastAsia" w:ascii="宋体" w:hAnsi="宋体" w:eastAsia="宋体" w:cs="宋体"/>
                <w:spacing w:val="-15"/>
                <w:sz w:val="21"/>
                <w:szCs w:val="21"/>
              </w:rPr>
              <w:t>5-酸性氧化电位水:50-70mg/L;氧化还 原点位≥1100Mv;残留氯离子＜ 1000mg/L;</w:t>
            </w:r>
          </w:p>
          <w:p>
            <w:pPr>
              <w:pStyle w:val="17"/>
              <w:rPr>
                <w:rFonts w:hint="eastAsia" w:ascii="宋体" w:hAnsi="宋体" w:eastAsia="宋体" w:cs="宋体"/>
                <w:sz w:val="21"/>
                <w:szCs w:val="21"/>
              </w:rPr>
            </w:pPr>
            <w:r>
              <w:rPr>
                <w:rFonts w:hint="eastAsia" w:ascii="宋体" w:hAnsi="宋体" w:eastAsia="宋体" w:cs="宋体"/>
                <w:spacing w:val="-15"/>
                <w:sz w:val="21"/>
                <w:szCs w:val="21"/>
              </w:rPr>
              <w:t>6-自定义:说明书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imageUrl</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S..200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Hans"/>
              </w:rPr>
            </w:pPr>
            <w:r>
              <w:rPr>
                <w:rFonts w:hint="eastAsia" w:ascii="宋体" w:hAnsi="宋体" w:eastAsia="宋体" w:cs="宋体"/>
                <w:sz w:val="21"/>
                <w:szCs w:val="21"/>
                <w:lang w:eastAsia="zh-Hans"/>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pacing w:val="-15"/>
                <w:sz w:val="21"/>
                <w:szCs w:val="21"/>
              </w:rPr>
              <w:t>试纸照片</w:t>
            </w:r>
            <w:r>
              <w:rPr>
                <w:rFonts w:hint="eastAsia" w:ascii="宋体" w:hAnsi="宋体" w:eastAsia="宋体" w:cs="宋体"/>
                <w:spacing w:val="-15"/>
                <w:sz w:val="21"/>
                <w:szCs w:val="21"/>
                <w:lang w:eastAsia="zh-Hans"/>
              </w:rPr>
              <w:t>:</w:t>
            </w:r>
            <w:r>
              <w:rPr>
                <w:rFonts w:hint="eastAsia" w:ascii="宋体" w:hAnsi="宋体" w:eastAsia="宋体" w:cs="宋体"/>
                <w:spacing w:val="-15"/>
                <w:sz w:val="21"/>
                <w:szCs w:val="21"/>
              </w:rPr>
              <w:t>检测后试纸的照片存储地址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u</w:t>
            </w:r>
            <w:r>
              <w:rPr>
                <w:rFonts w:hint="eastAsia" w:ascii="宋体" w:hAnsi="宋体" w:eastAsia="宋体" w:cs="宋体"/>
                <w:sz w:val="21"/>
                <w:szCs w:val="21"/>
              </w:rPr>
              <w:t>ploadTime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date</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Hans"/>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15"/>
                <w:sz w:val="21"/>
                <w:szCs w:val="21"/>
              </w:rPr>
            </w:pPr>
            <w:r>
              <w:rPr>
                <w:rFonts w:hint="eastAsia" w:ascii="宋体" w:hAnsi="宋体" w:eastAsia="宋体" w:cs="宋体"/>
                <w:spacing w:val="-15"/>
                <w:sz w:val="21"/>
                <w:szCs w:val="21"/>
              </w:rPr>
              <w:t>检测结果上传时间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frequency</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S..200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Hans"/>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15"/>
                <w:sz w:val="21"/>
                <w:szCs w:val="21"/>
              </w:rPr>
            </w:pPr>
            <w:r>
              <w:rPr>
                <w:rFonts w:hint="eastAsia" w:ascii="宋体" w:hAnsi="宋体" w:eastAsia="宋体" w:cs="宋体"/>
                <w:spacing w:val="-15"/>
                <w:sz w:val="21"/>
                <w:szCs w:val="21"/>
              </w:rPr>
              <w:t>频次（次/日）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result</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N.1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Hans"/>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15"/>
                <w:sz w:val="21"/>
                <w:szCs w:val="21"/>
              </w:rPr>
            </w:pPr>
            <w:r>
              <w:rPr>
                <w:rFonts w:hint="eastAsia" w:ascii="宋体" w:hAnsi="宋体" w:eastAsia="宋体" w:cs="宋体"/>
                <w:spacing w:val="-15"/>
                <w:sz w:val="21"/>
                <w:szCs w:val="21"/>
              </w:rPr>
              <w:t>结果（0-不合格，1-合格）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全国唯一识别码印在《医疗机构执业许可证》上，在卫生监督管理系统上也可查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统一社会信用代码</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2"/>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rPr>
            </w:pPr>
            <w:r>
              <w:rPr>
                <w:rFonts w:hint="eastAsia" w:ascii="宋体" w:hAnsi="宋体" w:eastAsia="宋体" w:cs="宋体"/>
                <w:sz w:val="21"/>
                <w:szCs w:val="21"/>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rPr>
            </w:pPr>
            <w:r>
              <w:rPr>
                <w:rFonts w:hint="eastAsia" w:ascii="宋体" w:hAnsi="宋体" w:eastAsia="宋体" w:cs="宋体"/>
                <w:sz w:val="21"/>
                <w:szCs w:val="21"/>
              </w:rPr>
              <w:t>xml格式数据</w:t>
            </w:r>
          </w:p>
        </w:tc>
      </w:tr>
    </w:tbl>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200:上传成功，404:该内镜未清洗</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rPr>
          <w:rFonts w:hint="eastAsia" w:ascii="宋体" w:hAnsi="宋体" w:eastAsia="宋体" w:cs="宋体"/>
          <w:sz w:val="21"/>
          <w:szCs w:val="21"/>
        </w:rPr>
      </w:pPr>
      <w:r>
        <w:rPr>
          <w:rFonts w:hint="eastAsia" w:ascii="宋体" w:hAnsi="宋体" w:eastAsia="宋体" w:cs="宋体"/>
          <w:sz w:val="21"/>
          <w:szCs w:val="21"/>
        </w:rPr>
        <w:t>&lt;/JsonResult&gt;</w:t>
      </w:r>
    </w:p>
    <w:p>
      <w:pPr>
        <w:rPr>
          <w:rFonts w:hint="eastAsia" w:ascii="宋体" w:hAnsi="宋体" w:eastAsia="宋体" w:cs="宋体"/>
          <w:sz w:val="21"/>
          <w:szCs w:val="21"/>
        </w:rPr>
      </w:pPr>
    </w:p>
    <w:p>
      <w:pPr>
        <w:pStyle w:val="6"/>
        <w:rPr>
          <w:rFonts w:hint="eastAsia" w:ascii="宋体" w:hAnsi="宋体" w:eastAsia="宋体" w:cs="宋体"/>
          <w:sz w:val="21"/>
          <w:szCs w:val="21"/>
        </w:rPr>
      </w:pPr>
      <w:r>
        <w:rPr>
          <w:rFonts w:hint="eastAsia" w:ascii="宋体" w:hAnsi="宋体" w:eastAsia="宋体" w:cs="宋体"/>
          <w:sz w:val="21"/>
          <w:szCs w:val="21"/>
        </w:rPr>
        <w:t>3.3.8软式内镜消毒/灭菌过程上传</w:t>
      </w:r>
    </w:p>
    <w:p>
      <w:pPr>
        <w:rPr>
          <w:rFonts w:hint="eastAsia" w:ascii="宋体" w:hAnsi="宋体" w:eastAsia="宋体" w:cs="宋体"/>
          <w:sz w:val="21"/>
          <w:szCs w:val="21"/>
        </w:rPr>
      </w:pPr>
      <w:r>
        <w:rPr>
          <w:rFonts w:hint="eastAsia" w:ascii="宋体" w:hAnsi="宋体" w:eastAsia="宋体" w:cs="宋体"/>
          <w:b/>
          <w:bCs/>
          <w:sz w:val="21"/>
          <w:szCs w:val="21"/>
        </w:rPr>
        <w:t>URL:</w:t>
      </w:r>
      <w:r>
        <w:rPr>
          <w:rFonts w:hint="eastAsia" w:ascii="宋体" w:hAnsi="宋体" w:eastAsia="宋体" w:cs="宋体"/>
          <w:sz w:val="21"/>
          <w:szCs w:val="21"/>
        </w:rPr>
        <w:t xml:space="preserve">  </w:t>
      </w:r>
      <w:r>
        <w:rPr>
          <w:rStyle w:val="16"/>
          <w:rFonts w:hint="eastAsia" w:ascii="宋体" w:hAnsi="宋体" w:eastAsia="宋体" w:cs="宋体"/>
          <w:sz w:val="21"/>
          <w:szCs w:val="21"/>
        </w:rPr>
        <w:t>/endoscope/ster</w:t>
      </w:r>
      <w:r>
        <w:rPr>
          <w:rStyle w:val="16"/>
          <w:rFonts w:hint="eastAsia" w:ascii="宋体" w:hAnsi="宋体" w:eastAsia="宋体" w:cs="宋体"/>
          <w:sz w:val="21"/>
          <w:szCs w:val="21"/>
          <w:lang w:eastAsia="zh-Hans"/>
        </w:rPr>
        <w:t>P</w:t>
      </w:r>
      <w:r>
        <w:rPr>
          <w:rStyle w:val="16"/>
          <w:rFonts w:hint="eastAsia" w:ascii="宋体" w:hAnsi="宋体" w:eastAsia="宋体" w:cs="宋体"/>
          <w:sz w:val="21"/>
          <w:szCs w:val="21"/>
        </w:rPr>
        <w:t>rocess</w:t>
      </w:r>
    </w:p>
    <w:p>
      <w:pPr>
        <w:rPr>
          <w:rFonts w:hint="eastAsia" w:ascii="宋体" w:hAnsi="宋体" w:eastAsia="宋体" w:cs="宋体"/>
          <w:color w:val="000000" w:themeColor="text1"/>
          <w:sz w:val="21"/>
          <w:szCs w:val="21"/>
          <w14:textFill>
            <w14:solidFill>
              <w14:schemeClr w14:val="tx1"/>
            </w14:solidFill>
          </w14:textFill>
        </w:rPr>
      </w:pP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+accessToken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cleanId</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内镜清洗流程编号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rfidNumber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内镜编号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userName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清洗人员姓名或编号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startTime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date</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消毒/灭菌开始时间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e</w:t>
            </w:r>
            <w:r>
              <w:rPr>
                <w:rFonts w:hint="eastAsia" w:ascii="宋体" w:hAnsi="宋体" w:eastAsia="宋体" w:cs="宋体"/>
                <w:sz w:val="21"/>
                <w:szCs w:val="21"/>
              </w:rPr>
              <w:t>nd</w:t>
            </w:r>
            <w:r>
              <w:rPr>
                <w:rFonts w:hint="eastAsia" w:ascii="宋体" w:hAnsi="宋体" w:eastAsia="宋体" w:cs="宋体"/>
                <w:sz w:val="21"/>
                <w:szCs w:val="21"/>
                <w:lang w:eastAsia="zh-Hans"/>
              </w:rPr>
              <w:t>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date</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消毒/灭菌结束时间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lang w:eastAsia="zh-Hans"/>
                <w14:textFill>
                  <w14:solidFill>
                    <w14:schemeClr w14:val="tx1"/>
                  </w14:solidFill>
                </w14:textFill>
              </w:rPr>
            </w:pPr>
            <w:r>
              <w:rPr>
                <w:rFonts w:hint="eastAsia" w:ascii="宋体" w:hAnsi="宋体" w:eastAsia="宋体" w:cs="宋体"/>
                <w:color w:val="000000" w:themeColor="text1"/>
                <w:sz w:val="21"/>
                <w:szCs w:val="21"/>
                <w:lang w:eastAsia="zh-Hans"/>
                <w14:textFill>
                  <w14:solidFill>
                    <w14:schemeClr w14:val="tx1"/>
                  </w14:solidFill>
                </w14:textFill>
              </w:rPr>
              <w:t>type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pacing w:val="-15"/>
                <w:sz w:val="21"/>
                <w:szCs w:val="21"/>
              </w:rPr>
              <w:t>消毒剂种类</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spacing w:val="-15"/>
                <w:sz w:val="21"/>
                <w:szCs w:val="21"/>
              </w:rPr>
              <w:t>0 消毒剂、1 灭菌剂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ratio</w:t>
            </w:r>
            <w:r>
              <w:rPr>
                <w:rFonts w:hint="eastAsia" w:ascii="宋体" w:hAnsi="宋体" w:eastAsia="宋体" w:cs="宋体"/>
                <w:sz w:val="21"/>
                <w:szCs w:val="21"/>
              </w:rPr>
              <w:t>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pacing w:val="-15"/>
                <w:sz w:val="21"/>
                <w:szCs w:val="21"/>
              </w:rPr>
              <w:t>消毒/灭菌剂配比批次编号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全国唯一码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统一社会信用代码</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xml格式数据</w:t>
            </w:r>
          </w:p>
        </w:tc>
      </w:tr>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rPr>
          <w:rFonts w:hint="eastAsia" w:ascii="宋体" w:hAnsi="宋体" w:eastAsia="宋体" w:cs="宋体"/>
          <w:sz w:val="21"/>
          <w:szCs w:val="21"/>
        </w:rPr>
      </w:pPr>
    </w:p>
    <w:p>
      <w:pPr>
        <w:pStyle w:val="6"/>
        <w:spacing w:before="100" w:after="100"/>
        <w:rPr>
          <w:rFonts w:hint="eastAsia" w:ascii="宋体" w:hAnsi="宋体" w:eastAsia="宋体" w:cs="宋体"/>
          <w:sz w:val="21"/>
          <w:szCs w:val="21"/>
        </w:rPr>
      </w:pPr>
      <w:r>
        <w:rPr>
          <w:rFonts w:hint="eastAsia" w:ascii="宋体" w:hAnsi="宋体" w:eastAsia="宋体" w:cs="宋体"/>
          <w:sz w:val="21"/>
          <w:szCs w:val="21"/>
        </w:rPr>
        <w:t>3.3.9软式内镜终末漂洗水上传</w:t>
      </w:r>
    </w:p>
    <w:p>
      <w:pPr>
        <w:rPr>
          <w:rFonts w:hint="eastAsia" w:ascii="宋体" w:hAnsi="宋体" w:eastAsia="宋体" w:cs="宋体"/>
          <w:sz w:val="21"/>
          <w:szCs w:val="21"/>
        </w:rPr>
      </w:pPr>
      <w:r>
        <w:rPr>
          <w:rFonts w:hint="eastAsia" w:ascii="宋体" w:hAnsi="宋体" w:eastAsia="宋体" w:cs="宋体"/>
          <w:b/>
          <w:bCs/>
          <w:sz w:val="21"/>
          <w:szCs w:val="21"/>
        </w:rPr>
        <w:t>URL:</w:t>
      </w:r>
      <w:r>
        <w:rPr>
          <w:rFonts w:hint="eastAsia" w:ascii="宋体" w:hAnsi="宋体" w:eastAsia="宋体" w:cs="宋体"/>
          <w:sz w:val="21"/>
          <w:szCs w:val="21"/>
        </w:rPr>
        <w:t xml:space="preserve">  </w:t>
      </w:r>
      <w:r>
        <w:rPr>
          <w:rStyle w:val="16"/>
          <w:rFonts w:hint="eastAsia" w:ascii="宋体" w:hAnsi="宋体" w:eastAsia="宋体" w:cs="宋体"/>
          <w:sz w:val="21"/>
          <w:szCs w:val="21"/>
        </w:rPr>
        <w:t>/endoscope/rinse</w:t>
      </w:r>
      <w:r>
        <w:rPr>
          <w:rStyle w:val="16"/>
          <w:rFonts w:hint="eastAsia" w:ascii="宋体" w:hAnsi="宋体" w:eastAsia="宋体" w:cs="宋体"/>
          <w:sz w:val="21"/>
          <w:szCs w:val="21"/>
          <w:lang w:eastAsia="zh-Hans"/>
        </w:rPr>
        <w:t>W</w:t>
      </w:r>
      <w:r>
        <w:rPr>
          <w:rStyle w:val="16"/>
          <w:rFonts w:hint="eastAsia" w:ascii="宋体" w:hAnsi="宋体" w:eastAsia="宋体" w:cs="宋体"/>
          <w:sz w:val="21"/>
          <w:szCs w:val="21"/>
        </w:rPr>
        <w:t>ater</w:t>
      </w:r>
    </w:p>
    <w:p>
      <w:pPr>
        <w:rPr>
          <w:rFonts w:hint="eastAsia" w:ascii="宋体" w:hAnsi="宋体" w:eastAsia="宋体" w:cs="宋体"/>
          <w:color w:val="000000" w:themeColor="text1"/>
          <w:sz w:val="21"/>
          <w:szCs w:val="21"/>
          <w14:textFill>
            <w14:solidFill>
              <w14:schemeClr w14:val="tx1"/>
            </w14:solidFill>
          </w14:textFill>
        </w:rPr>
      </w:pP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+accessToken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wteNumber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S..13</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制水设备编号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color w:val="000000" w:themeColor="text1"/>
                <w:sz w:val="21"/>
                <w:szCs w:val="21"/>
                <w:lang w:bidi="ar"/>
                <w14:textFill>
                  <w14:solidFill>
                    <w14:schemeClr w14:val="tx1"/>
                  </w14:solidFill>
                </w14:textFill>
              </w:rPr>
              <w:t xml:space="preserve">status </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N.1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设备状态：1-正常，2-故障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color w:val="000000" w:themeColor="text1"/>
                <w:sz w:val="21"/>
                <w:szCs w:val="21"/>
                <w:lang w:eastAsia="zh-Hans" w:bidi="ar"/>
                <w14:textFill>
                  <w14:solidFill>
                    <w14:schemeClr w14:val="tx1"/>
                  </w14:solidFill>
                </w14:textFill>
              </w:rPr>
              <w:t>dfcwS</w:t>
            </w:r>
            <w:r>
              <w:rPr>
                <w:rFonts w:hint="eastAsia" w:ascii="宋体" w:hAnsi="宋体" w:eastAsia="宋体" w:cs="宋体"/>
                <w:color w:val="000000" w:themeColor="text1"/>
                <w:sz w:val="21"/>
                <w:szCs w:val="21"/>
                <w:lang w:bidi="ar"/>
                <w14:textFill>
                  <w14:solidFill>
                    <w14:schemeClr w14:val="tx1"/>
                  </w14:solidFill>
                </w14:textFill>
              </w:rPr>
              <w:t xml:space="preserve">tatus </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N.1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sz w:val="21"/>
                <w:szCs w:val="21"/>
              </w:rPr>
            </w:pPr>
            <w:r>
              <w:rPr>
                <w:rFonts w:hint="eastAsia" w:ascii="宋体" w:hAnsi="宋体" w:eastAsia="宋体" w:cs="宋体"/>
                <w:spacing w:val="-15"/>
                <w:sz w:val="21"/>
                <w:szCs w:val="21"/>
              </w:rPr>
              <w:t>消毒滤芯用水量（1-正常，2-需更换）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全国唯一码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统一社会信用代码</w:t>
            </w:r>
          </w:p>
        </w:tc>
      </w:tr>
    </w:tbl>
    <w:p>
      <w:pPr>
        <w:pStyle w:val="14"/>
        <w:ind w:left="0" w:leftChars="0" w:firstLine="0" w:firstLineChars="0"/>
        <w:rPr>
          <w:rFonts w:hint="eastAsia" w:ascii="宋体" w:hAnsi="宋体" w:eastAsia="宋体" w:cs="宋体"/>
          <w:b/>
          <w:bCs/>
          <w:sz w:val="21"/>
          <w:szCs w:val="21"/>
        </w:rPr>
      </w:pP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xml格式数据</w:t>
            </w:r>
          </w:p>
        </w:tc>
      </w:tr>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rPr>
          <w:rFonts w:hint="eastAsia" w:ascii="宋体" w:hAnsi="宋体" w:eastAsia="宋体" w:cs="宋体"/>
          <w:sz w:val="21"/>
          <w:szCs w:val="21"/>
        </w:rPr>
      </w:pPr>
      <w:r>
        <w:rPr>
          <w:rFonts w:hint="eastAsia" w:ascii="宋体" w:hAnsi="宋体" w:eastAsia="宋体" w:cs="宋体"/>
          <w:sz w:val="21"/>
          <w:szCs w:val="21"/>
        </w:rPr>
        <w:t>&lt;/JsonResult&gt;</w:t>
      </w:r>
    </w:p>
    <w:p>
      <w:pPr>
        <w:spacing w:before="34" w:line="220" w:lineRule="auto"/>
        <w:ind w:left="3"/>
        <w:rPr>
          <w:rFonts w:hint="eastAsia" w:ascii="宋体" w:hAnsi="宋体" w:eastAsia="宋体" w:cs="宋体"/>
          <w:b/>
          <w:bCs/>
          <w:sz w:val="21"/>
          <w:szCs w:val="21"/>
        </w:rPr>
      </w:pPr>
    </w:p>
    <w:p>
      <w:pPr>
        <w:pStyle w:val="6"/>
        <w:spacing w:before="100" w:after="100"/>
        <w:rPr>
          <w:rFonts w:hint="eastAsia" w:ascii="宋体" w:hAnsi="宋体" w:eastAsia="宋体" w:cs="宋体"/>
          <w:sz w:val="21"/>
          <w:szCs w:val="21"/>
        </w:rPr>
      </w:pPr>
      <w:r>
        <w:rPr>
          <w:rFonts w:hint="eastAsia" w:ascii="宋体" w:hAnsi="宋体" w:eastAsia="宋体" w:cs="宋体"/>
          <w:sz w:val="21"/>
          <w:szCs w:val="21"/>
        </w:rPr>
        <w:t>3.4.0软式内镜储存</w:t>
      </w:r>
    </w:p>
    <w:p>
      <w:pPr>
        <w:rPr>
          <w:rFonts w:hint="eastAsia" w:ascii="宋体" w:hAnsi="宋体" w:eastAsia="宋体" w:cs="宋体"/>
          <w:b/>
          <w:bCs/>
          <w:sz w:val="21"/>
          <w:szCs w:val="21"/>
          <w:lang w:eastAsia="zh-Hans"/>
        </w:rPr>
      </w:pPr>
      <w:r>
        <w:rPr>
          <w:rFonts w:hint="eastAsia" w:ascii="宋体" w:hAnsi="宋体" w:eastAsia="宋体" w:cs="宋体"/>
          <w:b/>
          <w:bCs/>
          <w:sz w:val="21"/>
          <w:szCs w:val="21"/>
        </w:rPr>
        <w:t>URL:  /endoscope/endoscope</w:t>
      </w:r>
      <w:r>
        <w:rPr>
          <w:rFonts w:hint="eastAsia" w:ascii="宋体" w:hAnsi="宋体" w:eastAsia="宋体" w:cs="宋体"/>
          <w:b/>
          <w:bCs/>
          <w:sz w:val="21"/>
          <w:szCs w:val="21"/>
          <w:lang w:eastAsia="zh-Hans"/>
        </w:rPr>
        <w:t>Save</w:t>
      </w: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+accessToken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storagetNumber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S..13</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内镜存储柜编号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rfidNumber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内镜编号或内镜钢印编号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store</w:t>
            </w:r>
            <w:r>
              <w:rPr>
                <w:rFonts w:hint="eastAsia" w:ascii="宋体" w:hAnsi="宋体" w:eastAsia="宋体" w:cs="宋体"/>
                <w:sz w:val="21"/>
                <w:szCs w:val="21"/>
                <w:lang w:eastAsia="zh-Hans"/>
              </w:rPr>
              <w:t>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date</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内镜存入日期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takeout</w:t>
            </w:r>
            <w:r>
              <w:rPr>
                <w:rFonts w:hint="eastAsia" w:ascii="宋体" w:hAnsi="宋体" w:eastAsia="宋体" w:cs="宋体"/>
                <w:sz w:val="21"/>
                <w:szCs w:val="21"/>
                <w:lang w:eastAsia="zh-Hans"/>
              </w:rPr>
              <w:t>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date</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内镜取出日期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全国唯一码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统一社会信用代码</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xml格式数据</w:t>
            </w:r>
          </w:p>
        </w:tc>
      </w:tr>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spacing w:before="34" w:line="220" w:lineRule="auto"/>
        <w:ind w:left="3"/>
        <w:rPr>
          <w:rFonts w:hint="eastAsia" w:ascii="宋体" w:hAnsi="宋体" w:eastAsia="宋体" w:cs="宋体"/>
          <w:b/>
          <w:bCs/>
          <w:sz w:val="21"/>
          <w:szCs w:val="21"/>
        </w:rPr>
      </w:pPr>
    </w:p>
    <w:p>
      <w:pPr>
        <w:pStyle w:val="6"/>
        <w:spacing w:before="100" w:after="100"/>
        <w:rPr>
          <w:rFonts w:hint="eastAsia" w:ascii="宋体" w:hAnsi="宋体" w:eastAsia="宋体" w:cs="宋体"/>
          <w:sz w:val="21"/>
          <w:szCs w:val="21"/>
        </w:rPr>
      </w:pPr>
      <w:r>
        <w:rPr>
          <w:rFonts w:hint="eastAsia" w:ascii="宋体" w:hAnsi="宋体" w:eastAsia="宋体" w:cs="宋体"/>
          <w:sz w:val="21"/>
          <w:szCs w:val="21"/>
        </w:rPr>
        <w:t>3.4.1内镜管路清洗效果检测</w:t>
      </w:r>
    </w:p>
    <w:p>
      <w:pPr>
        <w:rPr>
          <w:rFonts w:hint="eastAsia" w:ascii="宋体" w:hAnsi="宋体" w:eastAsia="宋体" w:cs="宋体"/>
          <w:sz w:val="21"/>
          <w:szCs w:val="21"/>
        </w:rPr>
      </w:pPr>
      <w:r>
        <w:rPr>
          <w:rFonts w:hint="eastAsia" w:ascii="宋体" w:hAnsi="宋体" w:eastAsia="宋体" w:cs="宋体"/>
          <w:b/>
          <w:bCs/>
          <w:sz w:val="21"/>
          <w:szCs w:val="21"/>
        </w:rPr>
        <w:t>URL:</w:t>
      </w:r>
      <w:r>
        <w:rPr>
          <w:rFonts w:hint="eastAsia" w:ascii="宋体" w:hAnsi="宋体" w:eastAsia="宋体" w:cs="宋体"/>
          <w:sz w:val="21"/>
          <w:szCs w:val="21"/>
        </w:rPr>
        <w:t xml:space="preserve">  </w:t>
      </w:r>
      <w:r>
        <w:rPr>
          <w:rStyle w:val="16"/>
          <w:rFonts w:hint="eastAsia" w:ascii="宋体" w:hAnsi="宋体" w:eastAsia="宋体" w:cs="宋体"/>
          <w:sz w:val="21"/>
          <w:szCs w:val="21"/>
        </w:rPr>
        <w:t>/endoscope/</w:t>
      </w:r>
      <w:r>
        <w:rPr>
          <w:rStyle w:val="16"/>
          <w:rFonts w:hint="eastAsia" w:ascii="宋体" w:hAnsi="宋体" w:eastAsia="宋体" w:cs="宋体"/>
          <w:sz w:val="21"/>
          <w:szCs w:val="21"/>
          <w:lang w:eastAsia="zh-Hans"/>
        </w:rPr>
        <w:t>c</w:t>
      </w:r>
      <w:r>
        <w:rPr>
          <w:rStyle w:val="16"/>
          <w:rFonts w:hint="eastAsia" w:ascii="宋体" w:hAnsi="宋体" w:eastAsia="宋体" w:cs="宋体"/>
          <w:sz w:val="21"/>
          <w:szCs w:val="21"/>
        </w:rPr>
        <w:t>leaningEffectTesting</w:t>
      </w:r>
    </w:p>
    <w:p>
      <w:pPr>
        <w:rPr>
          <w:rFonts w:hint="eastAsia" w:ascii="宋体" w:hAnsi="宋体" w:eastAsia="宋体" w:cs="宋体"/>
          <w:color w:val="000000" w:themeColor="text1"/>
          <w:sz w:val="21"/>
          <w:szCs w:val="21"/>
          <w:lang w:eastAsia="zh-Hans"/>
          <w14:textFill>
            <w14:solidFill>
              <w14:schemeClr w14:val="tx1"/>
            </w14:solidFill>
          </w14:textFill>
        </w:rPr>
      </w:pPr>
    </w:p>
    <w:p>
      <w:pPr>
        <w:pStyle w:val="14"/>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请求方式</w:t>
      </w:r>
      <w:r>
        <w:rPr>
          <w:rFonts w:hint="eastAsia" w:ascii="宋体" w:hAnsi="宋体" w:eastAsia="宋体" w:cs="宋体"/>
          <w:sz w:val="21"/>
          <w:szCs w:val="21"/>
        </w:rPr>
        <w:t>：Post</w:t>
      </w:r>
    </w:p>
    <w:p>
      <w:pPr>
        <w:rPr>
          <w:rFonts w:hint="eastAsia" w:ascii="宋体" w:hAnsi="宋体" w:eastAsia="宋体" w:cs="宋体"/>
          <w:sz w:val="21"/>
          <w:szCs w:val="21"/>
        </w:rPr>
      </w:pPr>
      <w:r>
        <w:rPr>
          <w:rFonts w:hint="eastAsia" w:ascii="宋体" w:hAnsi="宋体" w:eastAsia="宋体" w:cs="宋体"/>
          <w:b/>
          <w:bCs/>
          <w:kern w:val="44"/>
          <w:sz w:val="21"/>
          <w:szCs w:val="21"/>
        </w:rPr>
        <w:t>Content-Type:</w:t>
      </w:r>
      <w:r>
        <w:rPr>
          <w:rFonts w:hint="eastAsia" w:ascii="宋体" w:hAnsi="宋体" w:eastAsia="宋体" w:cs="宋体"/>
          <w:sz w:val="21"/>
          <w:szCs w:val="21"/>
        </w:rPr>
        <w:t xml:space="preserve"> application/x-www-form-urlencoded</w:t>
      </w:r>
    </w:p>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请求参数：</w:t>
      </w:r>
    </w:p>
    <w:tbl>
      <w:tblPr>
        <w:tblStyle w:val="12"/>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757"/>
        <w:gridCol w:w="987"/>
        <w:gridCol w:w="110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75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参数名</w:t>
            </w:r>
          </w:p>
        </w:tc>
        <w:tc>
          <w:tcPr>
            <w:tcW w:w="987"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107"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是否必填</w:t>
            </w:r>
          </w:p>
        </w:tc>
        <w:tc>
          <w:tcPr>
            <w:tcW w:w="3542"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rPr>
                <w:rFonts w:hint="eastAsia" w:ascii="宋体" w:hAnsi="宋体" w:eastAsia="宋体" w:cs="宋体"/>
                <w:kern w:val="2"/>
                <w:sz w:val="21"/>
                <w:szCs w:val="21"/>
              </w:rPr>
            </w:pPr>
            <w:r>
              <w:rPr>
                <w:rFonts w:hint="eastAsia" w:ascii="宋体" w:hAnsi="宋体" w:eastAsia="宋体" w:cs="宋体"/>
                <w:kern w:val="2"/>
                <w:sz w:val="21"/>
                <w:szCs w:val="21"/>
              </w:rPr>
              <w:t>+sign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加签(计算方式见备注)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+accessToken</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rfidNumber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内镜编号或内镜钢印编号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testingTime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date</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检测时间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i</w:t>
            </w:r>
            <w:r>
              <w:rPr>
                <w:rFonts w:hint="eastAsia" w:ascii="宋体" w:hAnsi="宋体" w:eastAsia="宋体" w:cs="宋体"/>
                <w:sz w:val="21"/>
                <w:szCs w:val="21"/>
                <w:lang w:eastAsia="zh-Hans"/>
              </w:rPr>
              <w:t>nspector</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S..64</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检测人姓名或编号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pic1</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S..200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Hans"/>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15"/>
                <w:sz w:val="21"/>
                <w:szCs w:val="21"/>
              </w:rPr>
            </w:pPr>
            <w:r>
              <w:rPr>
                <w:rFonts w:hint="eastAsia" w:ascii="宋体" w:hAnsi="宋体" w:eastAsia="宋体" w:cs="宋体"/>
                <w:spacing w:val="-15"/>
                <w:sz w:val="21"/>
                <w:szCs w:val="21"/>
              </w:rPr>
              <w:t>照片1:AI自动辅助识别污渍、水渍的照片地址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pic2</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S..200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Hans"/>
              </w:rPr>
            </w:pPr>
            <w:r>
              <w:rPr>
                <w:rFonts w:hint="eastAsia" w:ascii="宋体" w:hAnsi="宋体" w:eastAsia="宋体" w:cs="宋体"/>
                <w:sz w:val="21"/>
                <w:szCs w:val="21"/>
                <w:lang w:eastAsia="zh-Hans"/>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15"/>
                <w:sz w:val="21"/>
                <w:szCs w:val="21"/>
              </w:rPr>
            </w:pPr>
            <w:r>
              <w:rPr>
                <w:rFonts w:hint="eastAsia" w:ascii="宋体" w:hAnsi="宋体" w:eastAsia="宋体" w:cs="宋体"/>
                <w:spacing w:val="-15"/>
                <w:sz w:val="21"/>
                <w:szCs w:val="21"/>
              </w:rPr>
              <w:t>照片2:AI自动辅助识别污渍、水渍的照片地址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pic3</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S..200</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Hans"/>
              </w:rPr>
            </w:pPr>
            <w:r>
              <w:rPr>
                <w:rFonts w:hint="eastAsia" w:ascii="宋体" w:hAnsi="宋体" w:eastAsia="宋体" w:cs="宋体"/>
                <w:sz w:val="21"/>
                <w:szCs w:val="21"/>
                <w:lang w:eastAsia="zh-Hans"/>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15"/>
                <w:sz w:val="21"/>
                <w:szCs w:val="21"/>
              </w:rPr>
            </w:pPr>
            <w:r>
              <w:rPr>
                <w:rFonts w:hint="eastAsia" w:ascii="宋体" w:hAnsi="宋体" w:eastAsia="宋体" w:cs="宋体"/>
                <w:spacing w:val="-15"/>
                <w:sz w:val="21"/>
                <w:szCs w:val="21"/>
              </w:rPr>
              <w:t>照片3:AI自动辅助识别污渍、水渍的照片地址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Hans"/>
              </w:rPr>
            </w:pPr>
            <w:r>
              <w:rPr>
                <w:rFonts w:hint="eastAsia" w:ascii="宋体" w:hAnsi="宋体" w:eastAsia="宋体" w:cs="宋体"/>
                <w:sz w:val="21"/>
                <w:szCs w:val="21"/>
                <w:lang w:eastAsia="zh-Hans"/>
              </w:rPr>
              <w:t>result</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lang w:eastAsia="zh-Hans"/>
              </w:rPr>
              <w:t>N.1</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Hans"/>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pacing w:val="-15"/>
                <w:sz w:val="21"/>
                <w:szCs w:val="21"/>
              </w:rPr>
            </w:pPr>
            <w:r>
              <w:rPr>
                <w:rFonts w:hint="eastAsia" w:ascii="宋体" w:hAnsi="宋体" w:eastAsia="宋体" w:cs="宋体"/>
                <w:spacing w:val="-15"/>
                <w:sz w:val="21"/>
                <w:szCs w:val="21"/>
              </w:rPr>
              <w:t>检测结果:0-不合格，1-合格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uniqueCode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S9</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Hans"/>
              </w:rPr>
              <w:t>Y</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全国唯一码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creditCode</w:t>
            </w:r>
          </w:p>
        </w:tc>
        <w:tc>
          <w:tcPr>
            <w:tcW w:w="9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S18</w:t>
            </w:r>
          </w:p>
        </w:tc>
        <w:tc>
          <w:tcPr>
            <w:tcW w:w="11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N</w:t>
            </w:r>
          </w:p>
        </w:tc>
        <w:tc>
          <w:tcPr>
            <w:tcW w:w="35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pacing w:val="-15"/>
                <w:sz w:val="21"/>
                <w:szCs w:val="21"/>
              </w:rPr>
              <w:t>统一社会信用代码</w:t>
            </w:r>
          </w:p>
        </w:tc>
      </w:tr>
    </w:tbl>
    <w:p>
      <w:pPr>
        <w:pStyle w:val="14"/>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返回DEMO:</w:t>
      </w:r>
    </w:p>
    <w:tbl>
      <w:tblPr>
        <w:tblStyle w:val="15"/>
        <w:tblW w:w="9071" w:type="dxa"/>
        <w:tblInd w:w="-23" w:type="dxa"/>
        <w:tblLayout w:type="fixed"/>
        <w:tblCellMar>
          <w:top w:w="56" w:type="dxa"/>
          <w:left w:w="108" w:type="dxa"/>
          <w:bottom w:w="0" w:type="dxa"/>
          <w:right w:w="207" w:type="dxa"/>
        </w:tblCellMar>
      </w:tblPr>
      <w:tblGrid>
        <w:gridCol w:w="827"/>
        <w:gridCol w:w="2261"/>
        <w:gridCol w:w="1302"/>
        <w:gridCol w:w="4681"/>
      </w:tblGrid>
      <w:tr>
        <w:tblPrEx>
          <w:tblLayout w:type="fixed"/>
          <w:tblCellMar>
            <w:top w:w="56" w:type="dxa"/>
            <w:left w:w="108" w:type="dxa"/>
            <w:bottom w:w="0" w:type="dxa"/>
            <w:right w:w="207" w:type="dxa"/>
          </w:tblCellMar>
        </w:tblPrEx>
        <w:trPr>
          <w:trHeight w:val="445" w:hRule="atLeast"/>
        </w:trPr>
        <w:tc>
          <w:tcPr>
            <w:tcW w:w="82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95"/>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编号</w:t>
            </w:r>
          </w:p>
        </w:tc>
        <w:tc>
          <w:tcPr>
            <w:tcW w:w="2261"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参数名</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类型</w:t>
            </w:r>
          </w:p>
        </w:tc>
        <w:tc>
          <w:tcPr>
            <w:tcW w:w="468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xml格式数据</w:t>
            </w:r>
          </w:p>
        </w:tc>
      </w:tr>
      <w:tr>
        <w:tblPrEx>
          <w:tblLayout w:type="fixed"/>
          <w:tblCellMar>
            <w:top w:w="56" w:type="dxa"/>
            <w:left w:w="108" w:type="dxa"/>
            <w:bottom w:w="0" w:type="dxa"/>
            <w:right w:w="207" w:type="dxa"/>
          </w:tblCellMar>
        </w:tblPrEx>
        <w:trPr>
          <w:trHeight w:val="323"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1</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+JsonResult</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查询接口返回实体</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++data</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Object</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响应数据</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3</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++code</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N3</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200:上传成功</w:t>
            </w:r>
          </w:p>
        </w:tc>
      </w:tr>
      <w:tr>
        <w:tblPrEx>
          <w:tblLayout w:type="fixed"/>
          <w:tblCellMar>
            <w:top w:w="56" w:type="dxa"/>
            <w:left w:w="108" w:type="dxa"/>
            <w:bottom w:w="0" w:type="dxa"/>
            <w:right w:w="207" w:type="dxa"/>
          </w:tblCellMar>
        </w:tblPrEx>
        <w:trPr>
          <w:trHeight w:val="322" w:hRule="atLeast"/>
        </w:trPr>
        <w:tc>
          <w:tcPr>
            <w:tcW w:w="827" w:type="dxa"/>
            <w:tcBorders>
              <w:top w:val="single" w:color="000000" w:sz="4" w:space="0"/>
              <w:left w:val="single" w:color="000000" w:sz="4" w:space="0"/>
              <w:bottom w:val="single" w:color="000000" w:sz="4" w:space="0"/>
              <w:right w:val="single" w:color="000000" w:sz="4" w:space="0"/>
            </w:tcBorders>
          </w:tcPr>
          <w:p>
            <w:pPr>
              <w:ind w:left="95"/>
              <w:jc w:val="cente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4</w:t>
            </w:r>
          </w:p>
        </w:tc>
        <w:tc>
          <w:tcPr>
            <w:tcW w:w="226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++msg</w:t>
            </w:r>
          </w:p>
        </w:tc>
        <w:tc>
          <w:tcPr>
            <w:tcW w:w="130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S..200</w:t>
            </w:r>
          </w:p>
        </w:tc>
        <w:tc>
          <w:tcPr>
            <w:tcW w:w="4681" w:type="dxa"/>
            <w:tcBorders>
              <w:top w:val="single" w:color="000000" w:sz="4" w:space="0"/>
              <w:left w:val="single" w:color="000000" w:sz="4" w:space="0"/>
              <w:bottom w:val="single" w:color="000000" w:sz="4" w:space="0"/>
              <w:right w:val="single" w:color="000000" w:sz="4" w:space="0"/>
            </w:tcBorders>
          </w:tcPr>
          <w:p>
            <w:pPr>
              <w:ind w:left="1"/>
              <w:rPr>
                <w:rFonts w:hint="eastAsia" w:ascii="宋体" w:hAnsi="宋体" w:eastAsia="宋体" w:cs="宋体"/>
                <w:sz w:val="21"/>
                <w:szCs w:val="21"/>
                <w14:ligatures w14:val="standardContextual"/>
              </w:rPr>
            </w:pPr>
            <w:r>
              <w:rPr>
                <w:rFonts w:hint="eastAsia" w:ascii="宋体" w:hAnsi="宋体" w:eastAsia="宋体" w:cs="宋体"/>
                <w:sz w:val="21"/>
                <w:szCs w:val="21"/>
                <w14:ligatures w14:val="standardContextual"/>
              </w:rPr>
              <w:t>响应信息</w:t>
            </w:r>
          </w:p>
        </w:tc>
      </w:tr>
    </w:tbl>
    <w:p>
      <w:pPr>
        <w:pStyle w:val="2"/>
        <w:numPr>
          <w:ilvl w:val="0"/>
          <w:numId w:val="0"/>
        </w:numPr>
        <w:ind w:right="-8" w:rightChars="-4"/>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156C4"/>
    <w:multiLevelType w:val="multilevel"/>
    <w:tmpl w:val="1F8156C4"/>
    <w:lvl w:ilvl="0" w:tentative="0">
      <w:start w:val="1"/>
      <w:numFmt w:val="decimal"/>
      <w:suff w:val="space"/>
      <w:lvlText w:val="%1"/>
      <w:lvlJc w:val="left"/>
      <w:pPr>
        <w:ind w:left="0" w:firstLine="0"/>
      </w:pPr>
      <w:rPr>
        <w:rFonts w:hint="default" w:ascii="Times New Roman" w:hAnsi="Times New Roman"/>
        <w:sz w:val="24"/>
        <w:szCs w:val="8"/>
      </w:rPr>
    </w:lvl>
    <w:lvl w:ilvl="1" w:tentative="0">
      <w:start w:val="1"/>
      <w:numFmt w:val="decimal"/>
      <w:suff w:val="space"/>
      <w:lvlText w:val="%1.%2"/>
      <w:lvlJc w:val="left"/>
      <w:pPr>
        <w:ind w:left="0" w:firstLine="0"/>
      </w:pPr>
      <w:rPr>
        <w:rFonts w:hint="default" w:ascii="Times New Roman" w:hAnsi="Times New Roman"/>
        <w:sz w:val="21"/>
        <w:szCs w:val="21"/>
      </w:rPr>
    </w:lvl>
    <w:lvl w:ilvl="2" w:tentative="0">
      <w:start w:val="1"/>
      <w:numFmt w:val="decimal"/>
      <w:pStyle w:val="6"/>
      <w:suff w:val="space"/>
      <w:lvlText w:val="%1.%2.%3"/>
      <w:lvlJc w:val="left"/>
      <w:pPr>
        <w:ind w:left="0" w:firstLine="0"/>
      </w:pPr>
      <w:rPr>
        <w:rFonts w:hint="default" w:ascii="Times New Roman" w:hAnsi="Times New Roman"/>
        <w:sz w:val="18"/>
        <w:szCs w:val="18"/>
      </w:rPr>
    </w:lvl>
    <w:lvl w:ilvl="3" w:tentative="0">
      <w:start w:val="1"/>
      <w:numFmt w:val="decimal"/>
      <w:suff w:val="space"/>
      <w:lvlText w:val="%1.%2.%3.%4"/>
      <w:lvlJc w:val="left"/>
      <w:pPr>
        <w:ind w:left="0" w:firstLine="0"/>
      </w:pPr>
      <w:rPr>
        <w:rFonts w:hint="default" w:ascii="Times New Roman" w:hAnsi="Times New Roman"/>
        <w:sz w:val="30"/>
      </w:rPr>
    </w:lvl>
    <w:lvl w:ilvl="4" w:tentative="0">
      <w:start w:val="1"/>
      <w:numFmt w:val="decimal"/>
      <w:suff w:val="space"/>
      <w:lvlText w:val="%1.%2.%3.%4.%5"/>
      <w:lvlJc w:val="left"/>
      <w:pPr>
        <w:ind w:left="0" w:firstLine="0"/>
      </w:pPr>
      <w:rPr>
        <w:rFonts w:hint="default" w:ascii="Times New Roman" w:hAnsi="Times New Roman"/>
        <w:sz w:val="28"/>
      </w:rPr>
    </w:lvl>
    <w:lvl w:ilvl="5" w:tentative="0">
      <w:start w:val="1"/>
      <w:numFmt w:val="decimal"/>
      <w:suff w:val="space"/>
      <w:lvlText w:val="%1.%2.%3.%4.%5.%6"/>
      <w:lvlJc w:val="left"/>
      <w:pPr>
        <w:ind w:left="0" w:firstLine="0"/>
      </w:pPr>
      <w:rPr>
        <w:rFonts w:hint="default" w:ascii="Times New Roman" w:hAnsi="Times New Roman"/>
      </w:rPr>
    </w:lvl>
    <w:lvl w:ilvl="6" w:tentative="0">
      <w:start w:val="1"/>
      <w:numFmt w:val="decimal"/>
      <w:suff w:val="space"/>
      <w:lvlText w:val="%1.%2.%3.%4.%5.%6.%7"/>
      <w:lvlJc w:val="left"/>
      <w:pPr>
        <w:ind w:left="0" w:firstLine="0"/>
      </w:pPr>
      <w:rPr>
        <w:rFonts w:hint="eastAsia"/>
      </w:rPr>
    </w:lvl>
    <w:lvl w:ilvl="7" w:tentative="0">
      <w:start w:val="1"/>
      <w:numFmt w:val="decimal"/>
      <w:lvlRestart w:val="1"/>
      <w:suff w:val="space"/>
      <w:lvlText w:val="图%1-%8"/>
      <w:lvlJc w:val="left"/>
      <w:pPr>
        <w:ind w:left="567" w:firstLine="1"/>
      </w:pPr>
      <w:rPr>
        <w:rFonts w:hint="default" w:ascii="Times New Roman" w:hAnsi="Times New Roman" w:eastAsia="宋体"/>
      </w:rPr>
    </w:lvl>
    <w:lvl w:ilvl="8" w:tentative="0">
      <w:start w:val="1"/>
      <w:numFmt w:val="decimal"/>
      <w:lvlRestart w:val="1"/>
      <w:suff w:val="space"/>
      <w:lvlText w:val="表%1-%9"/>
      <w:lvlJc w:val="left"/>
      <w:pPr>
        <w:ind w:left="0" w:firstLine="0"/>
      </w:pPr>
      <w:rPr>
        <w:rFonts w:hint="default" w:ascii="Times New Roman" w:hAnsi="Times New Roman"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20746"/>
    <w:rsid w:val="2746670E"/>
    <w:rsid w:val="64920746"/>
    <w:rsid w:val="6B0F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5"/>
    <w:next w:val="1"/>
    <w:semiHidden/>
    <w:unhideWhenUsed/>
    <w:qFormat/>
    <w:uiPriority w:val="0"/>
    <w:pPr>
      <w:keepNext/>
      <w:keepLines/>
      <w:snapToGrid w:val="0"/>
      <w:spacing w:line="300" w:lineRule="auto"/>
      <w:ind w:firstLine="200" w:firstLineChars="200"/>
      <w:outlineLvl w:val="1"/>
    </w:pPr>
    <w:rPr>
      <w:rFonts w:ascii="Arial" w:hAnsi="Arial"/>
      <w:b/>
      <w:bCs/>
      <w:szCs w:val="32"/>
    </w:rPr>
  </w:style>
  <w:style w:type="paragraph" w:styleId="6">
    <w:name w:val="heading 3"/>
    <w:basedOn w:val="5"/>
    <w:next w:val="1"/>
    <w:qFormat/>
    <w:uiPriority w:val="0"/>
    <w:pPr>
      <w:keepNext/>
      <w:keepLines/>
      <w:numPr>
        <w:ilvl w:val="2"/>
        <w:numId w:val="1"/>
      </w:numPr>
      <w:ind w:firstLineChars="0"/>
      <w:outlineLvl w:val="2"/>
    </w:pPr>
    <w:rPr>
      <w:bCs/>
      <w:sz w:val="32"/>
      <w:szCs w:val="32"/>
      <w:u w:val="none"/>
    </w:rPr>
  </w:style>
  <w:style w:type="paragraph" w:styleId="7">
    <w:name w:val="heading 4"/>
    <w:basedOn w:val="5"/>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before="60" w:after="60" w:line="440" w:lineRule="exact"/>
      <w:ind w:right="-8" w:rightChars="-4" w:firstLine="490" w:firstLineChars="204"/>
    </w:pPr>
    <w:rPr>
      <w:bCs/>
      <w:color w:val="000000"/>
      <w:sz w:val="24"/>
      <w:szCs w:val="20"/>
    </w:rPr>
  </w:style>
  <w:style w:type="paragraph" w:customStyle="1" w:styleId="5">
    <w:name w:val="msonormal"/>
    <w:basedOn w:val="1"/>
    <w:qFormat/>
    <w:uiPriority w:val="0"/>
    <w:pPr>
      <w:widowControl/>
      <w:spacing w:beforeAutospacing="1" w:afterAutospacing="1"/>
      <w:jc w:val="left"/>
    </w:pPr>
    <w:rPr>
      <w:rFonts w:hint="eastAsia" w:ascii="宋体" w:hAnsi="宋体" w:eastAsia="宋体" w:cs="Times New Roman"/>
      <w:kern w:val="0"/>
      <w:sz w:val="24"/>
      <w:szCs w:val="24"/>
    </w:rPr>
  </w:style>
  <w:style w:type="paragraph" w:styleId="8">
    <w:name w:val="HTML Preformatted"/>
    <w:basedOn w:val="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pPr>
  </w:style>
  <w:style w:type="paragraph" w:styleId="9">
    <w:name w:val="Normal (Web)"/>
    <w:basedOn w:val="5"/>
    <w:qFormat/>
    <w:uiPriority w:val="0"/>
    <w:rPr>
      <w:rFonts w:hint="default" w:ascii="Times New Roman" w:hAnsi="Times New Roman"/>
    </w:rPr>
  </w:style>
  <w:style w:type="character" w:styleId="11">
    <w:name w:val="Hyperlink"/>
    <w:basedOn w:val="10"/>
    <w:semiHidden/>
    <w:unhideWhenUsed/>
    <w:qFormat/>
    <w:uiPriority w:val="99"/>
    <w:rPr>
      <w:color w:val="0000FF"/>
      <w:u w:val="single"/>
    </w:rPr>
  </w:style>
  <w:style w:type="character" w:customStyle="1" w:styleId="13">
    <w:name w:val="标题 1 Char"/>
    <w:basedOn w:val="10"/>
    <w:link w:val="3"/>
    <w:qFormat/>
    <w:uiPriority w:val="0"/>
    <w:rPr>
      <w:rFonts w:ascii="Arial" w:hAnsi="Arial" w:eastAsia="华文中宋"/>
      <w:b/>
      <w:color w:val="000000"/>
      <w:sz w:val="32"/>
    </w:rPr>
  </w:style>
  <w:style w:type="paragraph" w:customStyle="1" w:styleId="14">
    <w:name w:val="正文1"/>
    <w:basedOn w:val="1"/>
    <w:next w:val="1"/>
    <w:qFormat/>
    <w:uiPriority w:val="0"/>
    <w:pPr>
      <w:keepNext/>
      <w:keepLines/>
      <w:spacing w:before="100" w:after="90"/>
      <w:ind w:left="210" w:leftChars="100" w:firstLine="883" w:firstLineChars="200"/>
    </w:pPr>
    <w:rPr>
      <w:kern w:val="44"/>
      <w:sz w:val="24"/>
      <w:szCs w:val="24"/>
    </w:rPr>
  </w:style>
  <w:style w:type="table" w:customStyle="1" w:styleId="15">
    <w:name w:val="TableGrid"/>
    <w:qFormat/>
    <w:uiPriority w:val="0"/>
    <w:rPr>
      <w14:ligatures w14:val="standardContextual"/>
    </w:rPr>
    <w:tblPr>
      <w:tblLayout w:type="fixed"/>
      <w:tblCellMar>
        <w:top w:w="0" w:type="dxa"/>
        <w:left w:w="0" w:type="dxa"/>
        <w:bottom w:w="0" w:type="dxa"/>
        <w:right w:w="0" w:type="dxa"/>
      </w:tblCellMar>
    </w:tblPr>
  </w:style>
  <w:style w:type="character" w:customStyle="1" w:styleId="16">
    <w:name w:val="18"/>
    <w:basedOn w:val="10"/>
    <w:qFormat/>
    <w:uiPriority w:val="0"/>
    <w:rPr>
      <w:rFonts w:hint="eastAsia" w:ascii="宋体" w:hAnsi="宋体" w:eastAsia="宋体" w:cs="宋体"/>
      <w:sz w:val="24"/>
      <w:szCs w:val="24"/>
    </w:rPr>
  </w:style>
  <w:style w:type="paragraph" w:customStyle="1" w:styleId="17">
    <w:name w:val="Normal Indent1"/>
    <w:basedOn w:val="1"/>
    <w:qFormat/>
    <w:uiPriority w:val="0"/>
    <w:pPr>
      <w:widowControl/>
      <w:ind w:firstLine="420"/>
      <w:jc w:val="left"/>
    </w:pPr>
    <w:rPr>
      <w:rFonts w:hint="eastAsia"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2024-08-07T08:58:00Z</dcterms:created>
  <dc:creator>bsuser</dc:creator>
  <cp:lastModifiedBy>bsuser</cp:lastModifiedBy>
  <dcterms:modified xsi:type="dcterms:W3CDTF">2024-08-08T01:44:11Z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